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1C" w:rsidRPr="00E84E00" w:rsidRDefault="004F5C1C" w:rsidP="00ED2573">
      <w:pPr>
        <w:pStyle w:val="Presse-Info"/>
        <w:framePr w:w="2530" w:h="1437" w:hSpace="141" w:wrap="auto" w:vAnchor="text" w:hAnchor="page" w:x="9160" w:y="823"/>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4F5C1C">
        <w:rPr>
          <w:rFonts w:ascii="Verdana" w:hAnsi="Verdana" w:cs="Helvetica"/>
          <w:sz w:val="17"/>
          <w:szCs w:val="17"/>
        </w:rPr>
        <w:br/>
      </w:r>
      <w:r w:rsidRPr="00E84E00">
        <w:rPr>
          <w:rFonts w:ascii="Verdana" w:hAnsi="Verdana" w:cs="Helvetica"/>
          <w:sz w:val="32"/>
          <w:szCs w:val="32"/>
        </w:rPr>
        <w:t>PRESSE-INFO</w:t>
      </w: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8"/>
          <w:szCs w:val="18"/>
        </w:rPr>
      </w:pP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7"/>
          <w:szCs w:val="17"/>
        </w:rPr>
      </w:pPr>
      <w:r w:rsidRPr="00E84E00">
        <w:rPr>
          <w:rFonts w:ascii="Verdana" w:hAnsi="Verdana" w:cs="Helvetica"/>
          <w:sz w:val="17"/>
          <w:szCs w:val="17"/>
        </w:rPr>
        <w:t>Kontakt:</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r w:rsidRPr="004F5C1C">
        <w:rPr>
          <w:rFonts w:ascii="Verdana" w:hAnsi="Verdana" w:cs="Helvetica"/>
          <w:b/>
          <w:sz w:val="17"/>
          <w:szCs w:val="17"/>
        </w:rPr>
        <w:t>MICROSENS GmbH &amp; Co.KG</w:t>
      </w:r>
      <w:r w:rsidRPr="004F5C1C">
        <w:rPr>
          <w:rFonts w:ascii="Verdana" w:hAnsi="Verdana" w:cs="Helvetica"/>
          <w:sz w:val="17"/>
          <w:szCs w:val="17"/>
        </w:rPr>
        <w:t xml:space="preserve">                          </w:t>
      </w:r>
      <w:r w:rsidRPr="004F5C1C">
        <w:rPr>
          <w:rFonts w:ascii="Verdana" w:hAnsi="Verdana" w:cs="Helvetica"/>
          <w:sz w:val="17"/>
          <w:szCs w:val="17"/>
        </w:rPr>
        <w:br/>
        <w:t xml:space="preserve">Tel. </w:t>
      </w:r>
      <w:r w:rsidRPr="00E84E00">
        <w:rPr>
          <w:rFonts w:ascii="Verdana" w:hAnsi="Verdana" w:cs="Helvetica"/>
          <w:sz w:val="17"/>
          <w:szCs w:val="17"/>
          <w:lang w:val="en-US"/>
        </w:rPr>
        <w:t>+49 (0) 2381/9452-0</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rsidR="004F5C1C" w:rsidRPr="00E84E00" w:rsidRDefault="00665363"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hyperlink r:id="rId8" w:history="1">
        <w:r w:rsidR="004F5C1C" w:rsidRPr="00E84E00">
          <w:rPr>
            <w:rStyle w:val="Hyperlink"/>
            <w:rFonts w:ascii="Verdana" w:hAnsi="Verdana" w:cs="Helvetica"/>
            <w:sz w:val="17"/>
            <w:szCs w:val="17"/>
            <w:lang w:val="en-US"/>
          </w:rPr>
          <w:t>info@microsens</w:t>
        </w:r>
      </w:hyperlink>
      <w:r w:rsidR="004755EF">
        <w:rPr>
          <w:rStyle w:val="Hyperlink"/>
          <w:rFonts w:ascii="Verdana" w:hAnsi="Verdana" w:cs="Helvetica"/>
          <w:sz w:val="17"/>
          <w:szCs w:val="17"/>
          <w:lang w:val="en-US"/>
        </w:rPr>
        <w:t>.de</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rsidR="004F5C1C" w:rsidRPr="00665363"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665363">
        <w:rPr>
          <w:rFonts w:ascii="Verdana" w:hAnsi="Verdana" w:cs="Helvetica"/>
          <w:sz w:val="17"/>
          <w:szCs w:val="17"/>
          <w:lang w:val="en-US"/>
        </w:rPr>
        <w:t>+49 (0) 2381</w:t>
      </w:r>
      <w:r w:rsidR="004755EF" w:rsidRPr="00665363">
        <w:rPr>
          <w:rFonts w:ascii="Verdana" w:hAnsi="Verdana" w:cs="Helvetica"/>
          <w:sz w:val="17"/>
          <w:szCs w:val="17"/>
          <w:lang w:val="en-US"/>
        </w:rPr>
        <w:t>/</w:t>
      </w:r>
      <w:r w:rsidRPr="00665363">
        <w:rPr>
          <w:rFonts w:ascii="Verdana" w:hAnsi="Verdana" w:cs="Helvetica"/>
          <w:sz w:val="17"/>
          <w:szCs w:val="17"/>
          <w:lang w:val="en-US"/>
        </w:rPr>
        <w:t>9452-242</w:t>
      </w:r>
    </w:p>
    <w:bookmarkStart w:id="0" w:name="_Hlk484771010"/>
    <w:p w:rsidR="004F5C1C" w:rsidRPr="00665363"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lang w:val="en-US"/>
        </w:rPr>
      </w:pPr>
      <w:r w:rsidRPr="00E84E00">
        <w:rPr>
          <w:color w:val="auto"/>
          <w:szCs w:val="20"/>
        </w:rPr>
        <w:fldChar w:fldCharType="begin"/>
      </w:r>
      <w:r w:rsidRPr="00665363">
        <w:rPr>
          <w:rFonts w:ascii="Verdana" w:hAnsi="Verdana" w:cs="Helvetica"/>
          <w:lang w:val="en-US"/>
        </w:rPr>
        <w:instrText xml:space="preserve"> HYPERLINK "mailto:marketing@microsens.de" </w:instrText>
      </w:r>
      <w:r w:rsidRPr="00E84E00">
        <w:rPr>
          <w:color w:val="auto"/>
          <w:szCs w:val="20"/>
        </w:rPr>
        <w:fldChar w:fldCharType="separate"/>
      </w:r>
      <w:r w:rsidRPr="00665363">
        <w:rPr>
          <w:rStyle w:val="Hyperlink"/>
          <w:rFonts w:ascii="Verdana" w:hAnsi="Verdana" w:cs="Helvetica"/>
          <w:lang w:val="en-US"/>
        </w:rPr>
        <w:t>marketing@microsens.de</w:t>
      </w:r>
      <w:r w:rsidRPr="00E84E00">
        <w:rPr>
          <w:rStyle w:val="Hyperlink"/>
          <w:rFonts w:ascii="Verdana" w:hAnsi="Verdana" w:cs="Helvetica"/>
          <w:lang w:val="en-US"/>
        </w:rPr>
        <w:fldChar w:fldCharType="end"/>
      </w:r>
      <w:bookmarkEnd w:id="0"/>
    </w:p>
    <w:p w:rsidR="004F5C1C" w:rsidRPr="00665363"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lang w:val="en-US"/>
        </w:rPr>
      </w:pPr>
    </w:p>
    <w:p w:rsidR="00CA77D0" w:rsidRPr="00665363" w:rsidRDefault="00CA77D0"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lang w:val="en-US"/>
        </w:rPr>
      </w:pPr>
    </w:p>
    <w:p w:rsidR="004F5C1C" w:rsidRPr="00665363"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lang w:val="en-US"/>
        </w:rPr>
      </w:pPr>
    </w:p>
    <w:p w:rsidR="004F5C1C" w:rsidRPr="00665363"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lang w:val="en-US"/>
        </w:rPr>
      </w:pPr>
    </w:p>
    <w:p w:rsidR="00CA77D0" w:rsidRDefault="00CA77D0">
      <w:pPr>
        <w:spacing w:after="160" w:line="259" w:lineRule="auto"/>
        <w:rPr>
          <w:rFonts w:ascii="Arial" w:eastAsia="Times New Roman" w:hAnsi="Arial" w:cs="Arial"/>
          <w:b/>
          <w:noProof/>
          <w:sz w:val="28"/>
          <w:szCs w:val="28"/>
        </w:rPr>
      </w:pPr>
      <w:r>
        <w:rPr>
          <w:rFonts w:ascii="Arial" w:eastAsia="Times New Roman" w:hAnsi="Arial" w:cs="Arial"/>
          <w:b/>
          <w:noProof/>
          <w:sz w:val="28"/>
          <w:szCs w:val="28"/>
        </w:rPr>
        <w:t>Rosenberger OSI kooperiert ab sofort mit MICROSENS</w:t>
      </w:r>
    </w:p>
    <w:p w:rsidR="00CA77D0" w:rsidRDefault="00CA77D0" w:rsidP="00CA77D0">
      <w:pPr>
        <w:jc w:val="center"/>
        <w:rPr>
          <w:rFonts w:ascii="Arial" w:eastAsia="Times New Roman" w:hAnsi="Arial" w:cs="Arial"/>
          <w:i/>
          <w:color w:val="auto"/>
          <w:sz w:val="24"/>
          <w:szCs w:val="24"/>
        </w:rPr>
      </w:pPr>
      <w:r>
        <w:rPr>
          <w:rFonts w:ascii="Arial" w:eastAsia="Times New Roman" w:hAnsi="Arial" w:cs="Arial"/>
          <w:i/>
          <w:sz w:val="24"/>
          <w:szCs w:val="24"/>
        </w:rPr>
        <w:t xml:space="preserve">Zwei starke deutsche Marken mit insgesamt über 50 Jahren Erfahrung vereinen Aktiv- und Passivtechnik für die Lösung </w:t>
      </w:r>
      <w:proofErr w:type="spellStart"/>
      <w:r>
        <w:rPr>
          <w:rFonts w:ascii="Arial" w:eastAsia="Times New Roman" w:hAnsi="Arial" w:cs="Arial"/>
          <w:i/>
          <w:color w:val="auto"/>
          <w:sz w:val="24"/>
          <w:szCs w:val="24"/>
        </w:rPr>
        <w:t>PerCONNECT</w:t>
      </w:r>
      <w:proofErr w:type="spellEnd"/>
      <w:r>
        <w:rPr>
          <w:rFonts w:ascii="Arial" w:eastAsia="Times New Roman" w:hAnsi="Arial" w:cs="Arial"/>
          <w:i/>
          <w:color w:val="auto"/>
          <w:sz w:val="24"/>
          <w:szCs w:val="24"/>
          <w:vertAlign w:val="superscript"/>
        </w:rPr>
        <w:t>®</w:t>
      </w:r>
      <w:r>
        <w:rPr>
          <w:rFonts w:ascii="Arial" w:eastAsia="Times New Roman" w:hAnsi="Arial" w:cs="Arial"/>
          <w:i/>
          <w:color w:val="auto"/>
          <w:sz w:val="24"/>
          <w:szCs w:val="24"/>
        </w:rPr>
        <w:t xml:space="preserve"> </w:t>
      </w:r>
      <w:proofErr w:type="spellStart"/>
      <w:r>
        <w:rPr>
          <w:rFonts w:ascii="Arial" w:eastAsia="Times New Roman" w:hAnsi="Arial" w:cs="Arial"/>
          <w:i/>
          <w:color w:val="auto"/>
          <w:sz w:val="24"/>
          <w:szCs w:val="24"/>
        </w:rPr>
        <w:t>EcoFlex'IT</w:t>
      </w:r>
      <w:proofErr w:type="spellEnd"/>
      <w:r>
        <w:rPr>
          <w:rFonts w:ascii="Arial" w:eastAsia="Times New Roman" w:hAnsi="Arial" w:cs="Arial"/>
          <w:i/>
          <w:color w:val="auto"/>
          <w:sz w:val="24"/>
          <w:szCs w:val="24"/>
          <w:vertAlign w:val="superscript"/>
        </w:rPr>
        <w:t>™</w:t>
      </w:r>
    </w:p>
    <w:p w:rsidR="00DD5B5A" w:rsidRDefault="003101C3">
      <w:pPr>
        <w:spacing w:after="160" w:line="259" w:lineRule="auto"/>
        <w:rPr>
          <w:rStyle w:val="OhneA"/>
          <w:rFonts w:ascii="Verdana" w:eastAsia="Verdana" w:hAnsi="Verdana" w:cs="Verdana"/>
          <w:b/>
          <w:bCs/>
          <w:sz w:val="24"/>
          <w:szCs w:val="24"/>
        </w:rPr>
      </w:pPr>
      <w:r>
        <w:rPr>
          <w:rStyle w:val="OhneA"/>
          <w:rFonts w:ascii="Verdana" w:hAnsi="Verdana"/>
          <w:b/>
          <w:bCs/>
          <w:sz w:val="24"/>
          <w:szCs w:val="24"/>
        </w:rPr>
        <w:t xml:space="preserve"> </w:t>
      </w:r>
    </w:p>
    <w:p w:rsidR="00CA77D0" w:rsidRDefault="00CA77D0" w:rsidP="00CA77D0">
      <w:pPr>
        <w:jc w:val="both"/>
        <w:rPr>
          <w:rFonts w:ascii="Arial" w:eastAsia="Times New Roman" w:hAnsi="Arial" w:cs="Arial"/>
          <w:noProof/>
        </w:rPr>
      </w:pPr>
      <w:r>
        <w:rPr>
          <w:rFonts w:ascii="Arial" w:eastAsia="Times New Roman" w:hAnsi="Arial" w:cs="Arial"/>
          <w:b/>
          <w:bCs/>
        </w:rPr>
        <w:t xml:space="preserve">Hamm, 24. Januar </w:t>
      </w:r>
      <w:r>
        <w:rPr>
          <w:rFonts w:ascii="Arial" w:hAnsi="Arial" w:cs="Arial"/>
          <w:b/>
        </w:rPr>
        <w:t>2019</w:t>
      </w:r>
      <w:r>
        <w:rPr>
          <w:rFonts w:ascii="Arial" w:eastAsia="Times New Roman" w:hAnsi="Arial" w:cs="Arial"/>
          <w:noProof/>
        </w:rPr>
        <w:t xml:space="preserve"> – Rosenberger Optical Solutions &amp; Infrastructure (Rosenberger OSI), Hersteller von innovativen faseroptischen Verkabelungsinfrastrukturen in Europa, gibt bekannt, dass eine neue weitreichende Partnerschaft mit dem Unternehmen MICROSENS geschlossen wurde. Ziel ist es, Kompetenzlücken im Rahmen von Gebäude-Verkabelungsprojekten zu schließen und einen ganzheitlichen Ansatz im Rahmen eines One-Stop-Shops für die Kunden zu präsentieren. Im Mittelpunkt der Kooperation steht die gemeinsame Vermarktung von </w:t>
      </w:r>
      <w:proofErr w:type="spellStart"/>
      <w:r>
        <w:rPr>
          <w:rFonts w:ascii="Arial" w:eastAsia="Times New Roman" w:hAnsi="Arial" w:cs="Arial"/>
          <w:color w:val="auto"/>
        </w:rPr>
        <w:t>PerCONNECT</w:t>
      </w:r>
      <w:proofErr w:type="spellEnd"/>
      <w:r>
        <w:rPr>
          <w:rFonts w:ascii="Arial" w:eastAsia="Times New Roman" w:hAnsi="Arial" w:cs="Arial"/>
          <w:color w:val="auto"/>
          <w:vertAlign w:val="superscript"/>
        </w:rPr>
        <w:t>®</w:t>
      </w:r>
      <w:r>
        <w:rPr>
          <w:rFonts w:ascii="Arial" w:eastAsia="Times New Roman" w:hAnsi="Arial" w:cs="Arial"/>
          <w:color w:val="auto"/>
        </w:rPr>
        <w:t xml:space="preserve"> </w:t>
      </w:r>
      <w:proofErr w:type="spellStart"/>
      <w:r>
        <w:rPr>
          <w:rFonts w:ascii="Arial" w:eastAsia="Times New Roman" w:hAnsi="Arial" w:cs="Arial"/>
          <w:color w:val="auto"/>
        </w:rPr>
        <w:t>EcoFlex'IT</w:t>
      </w:r>
      <w:proofErr w:type="spellEnd"/>
      <w:r>
        <w:rPr>
          <w:rFonts w:ascii="Arial" w:eastAsia="Times New Roman" w:hAnsi="Arial" w:cs="Arial"/>
          <w:color w:val="auto"/>
          <w:vertAlign w:val="superscript"/>
        </w:rPr>
        <w:t>™</w:t>
      </w:r>
      <w:r>
        <w:rPr>
          <w:rFonts w:ascii="Arial" w:eastAsia="Times New Roman" w:hAnsi="Arial" w:cs="Arial"/>
        </w:rPr>
        <w:t xml:space="preserve">, welches </w:t>
      </w:r>
      <w:r>
        <w:rPr>
          <w:rFonts w:ascii="Arial" w:eastAsia="Calibri" w:hAnsi="Arial" w:cs="Arial"/>
          <w:color w:val="auto"/>
        </w:rPr>
        <w:t>eine innovative redundante Ethernet-Verkabelungslösung darstellt.</w:t>
      </w:r>
    </w:p>
    <w:p w:rsidR="00CA77D0" w:rsidRDefault="00CA77D0" w:rsidP="00CA77D0">
      <w:pPr>
        <w:jc w:val="both"/>
        <w:rPr>
          <w:rFonts w:ascii="Arial" w:eastAsia="Times New Roman" w:hAnsi="Arial" w:cs="Arial"/>
          <w:noProof/>
        </w:rPr>
      </w:pPr>
    </w:p>
    <w:p w:rsidR="00CA77D0" w:rsidRDefault="00CA77D0" w:rsidP="00CA77D0">
      <w:pPr>
        <w:jc w:val="both"/>
        <w:rPr>
          <w:rFonts w:ascii="Arial" w:eastAsia="Times New Roman" w:hAnsi="Arial" w:cs="Arial"/>
          <w:color w:val="auto"/>
        </w:rPr>
      </w:pPr>
      <w:r>
        <w:rPr>
          <w:rFonts w:ascii="Arial" w:eastAsia="Times New Roman" w:hAnsi="Arial" w:cs="Arial"/>
        </w:rPr>
        <w:t xml:space="preserve">MICROSENS, ein Tochterunternehmen der euromicron AG, gehört zu den weltweit führenden Herstellern von Glasfaser-Übertragungssystemen. </w:t>
      </w:r>
      <w:r>
        <w:rPr>
          <w:rFonts w:ascii="Arial" w:eastAsia="Times New Roman" w:hAnsi="Arial" w:cs="Arial"/>
          <w:color w:val="auto"/>
        </w:rPr>
        <w:t xml:space="preserve">Das Know-how des Unternehmens erstreckt sich auf alle Anwendungsbereiche der Glasfasertechnik, von den unternehmensinternen Netzwerken (LAN), über die Zugangsnetze (Access) bis zu den Metronetzen (MAN). „Durch unsere neue Kooperation bieten wir unseren DACH-Kunden eine ganzheitliche Betreuung in ihren Gebäude-Verkabelungsprojekten und ergänzen unsere Expertise im Passivbereich durch das tiefgehende Know-how und Angebot von MICROSENS in der Aktivtechnik“, so Thomas Schmidt, Geschäftsführer von Rosenberger OSI. </w:t>
      </w:r>
    </w:p>
    <w:p w:rsidR="00CA77D0" w:rsidRDefault="00CA77D0" w:rsidP="00CA77D0">
      <w:pPr>
        <w:jc w:val="both"/>
        <w:rPr>
          <w:rFonts w:ascii="Arial" w:eastAsia="MS Mincho" w:hAnsi="Arial" w:cs="Arial"/>
          <w:color w:val="auto"/>
          <w:spacing w:val="2"/>
        </w:rPr>
      </w:pPr>
    </w:p>
    <w:p w:rsidR="00CA77D0" w:rsidRDefault="00CA77D0" w:rsidP="00CA77D0">
      <w:pPr>
        <w:jc w:val="both"/>
        <w:rPr>
          <w:rFonts w:ascii="Arial" w:eastAsia="Times New Roman" w:hAnsi="Arial" w:cs="Arial"/>
          <w:b/>
          <w:color w:val="auto"/>
        </w:rPr>
      </w:pPr>
      <w:r>
        <w:rPr>
          <w:rFonts w:ascii="Arial" w:hAnsi="Arial" w:cs="Arial"/>
          <w:b/>
          <w:color w:val="auto"/>
        </w:rPr>
        <w:t xml:space="preserve">Anpassungsfähig, clever, preiseffektiv - </w:t>
      </w:r>
      <w:proofErr w:type="spellStart"/>
      <w:r>
        <w:rPr>
          <w:rFonts w:ascii="Arial" w:eastAsia="Times New Roman" w:hAnsi="Arial" w:cs="Arial"/>
          <w:b/>
          <w:color w:val="auto"/>
        </w:rPr>
        <w:t>PerCONNECT</w:t>
      </w:r>
      <w:proofErr w:type="spellEnd"/>
      <w:r>
        <w:rPr>
          <w:rFonts w:ascii="Arial" w:eastAsia="Times New Roman" w:hAnsi="Arial" w:cs="Arial"/>
          <w:b/>
          <w:color w:val="auto"/>
          <w:vertAlign w:val="superscript"/>
        </w:rPr>
        <w:t>®</w:t>
      </w:r>
      <w:r>
        <w:rPr>
          <w:rFonts w:ascii="Arial" w:eastAsia="Times New Roman" w:hAnsi="Arial" w:cs="Arial"/>
          <w:b/>
          <w:color w:val="auto"/>
        </w:rPr>
        <w:t xml:space="preserve"> </w:t>
      </w:r>
      <w:proofErr w:type="spellStart"/>
      <w:r>
        <w:rPr>
          <w:rFonts w:ascii="Arial" w:eastAsia="Times New Roman" w:hAnsi="Arial" w:cs="Arial"/>
          <w:b/>
          <w:color w:val="auto"/>
        </w:rPr>
        <w:t>EcoFlex'IT</w:t>
      </w:r>
      <w:proofErr w:type="spellEnd"/>
      <w:r>
        <w:rPr>
          <w:rFonts w:ascii="Arial" w:eastAsia="Times New Roman" w:hAnsi="Arial" w:cs="Arial"/>
          <w:b/>
          <w:color w:val="auto"/>
          <w:vertAlign w:val="superscript"/>
        </w:rPr>
        <w:t>™</w:t>
      </w:r>
    </w:p>
    <w:p w:rsidR="00CA77D0" w:rsidRDefault="00CA77D0" w:rsidP="00CA77D0">
      <w:pPr>
        <w:jc w:val="both"/>
        <w:rPr>
          <w:rFonts w:ascii="Arial" w:eastAsia="Times New Roman" w:hAnsi="Arial" w:cs="Arial"/>
        </w:rPr>
      </w:pPr>
      <w:proofErr w:type="spellStart"/>
      <w:r>
        <w:rPr>
          <w:rFonts w:ascii="Arial" w:eastAsia="Times New Roman" w:hAnsi="Arial" w:cs="Arial"/>
          <w:color w:val="auto"/>
        </w:rPr>
        <w:t>PerCONNECT</w:t>
      </w:r>
      <w:proofErr w:type="spellEnd"/>
      <w:r>
        <w:rPr>
          <w:rFonts w:ascii="Arial" w:eastAsia="Times New Roman" w:hAnsi="Arial" w:cs="Arial"/>
          <w:color w:val="auto"/>
          <w:vertAlign w:val="superscript"/>
        </w:rPr>
        <w:t>®</w:t>
      </w:r>
      <w:r>
        <w:rPr>
          <w:rFonts w:ascii="Arial" w:eastAsia="Times New Roman" w:hAnsi="Arial" w:cs="Arial"/>
          <w:color w:val="auto"/>
        </w:rPr>
        <w:t xml:space="preserve"> </w:t>
      </w:r>
      <w:proofErr w:type="spellStart"/>
      <w:r>
        <w:rPr>
          <w:rFonts w:ascii="Arial" w:eastAsia="Times New Roman" w:hAnsi="Arial" w:cs="Arial"/>
          <w:color w:val="auto"/>
        </w:rPr>
        <w:t>EcoFlex'IT</w:t>
      </w:r>
      <w:proofErr w:type="spellEnd"/>
      <w:r>
        <w:rPr>
          <w:rFonts w:ascii="Arial" w:eastAsia="Times New Roman" w:hAnsi="Arial" w:cs="Arial"/>
          <w:color w:val="auto"/>
          <w:vertAlign w:val="superscript"/>
        </w:rPr>
        <w:t>™</w:t>
      </w:r>
      <w:r>
        <w:rPr>
          <w:rFonts w:ascii="Arial" w:eastAsia="Times New Roman" w:hAnsi="Arial" w:cs="Arial"/>
          <w:color w:val="auto"/>
        </w:rPr>
        <w:t xml:space="preserve"> ist die Erweiterung von </w:t>
      </w:r>
      <w:proofErr w:type="spellStart"/>
      <w:r>
        <w:rPr>
          <w:rFonts w:ascii="Arial" w:eastAsia="Times New Roman" w:hAnsi="Arial" w:cs="Arial"/>
          <w:color w:val="auto"/>
        </w:rPr>
        <w:t>PerCONNECT</w:t>
      </w:r>
      <w:proofErr w:type="spellEnd"/>
      <w:r>
        <w:rPr>
          <w:rFonts w:ascii="Arial" w:eastAsia="Times New Roman" w:hAnsi="Arial" w:cs="Arial"/>
          <w:color w:val="auto"/>
          <w:vertAlign w:val="superscript"/>
        </w:rPr>
        <w:t>®</w:t>
      </w:r>
      <w:r>
        <w:rPr>
          <w:rFonts w:ascii="Arial" w:eastAsia="Times New Roman" w:hAnsi="Arial" w:cs="Arial"/>
          <w:color w:val="auto"/>
        </w:rPr>
        <w:t xml:space="preserve"> mit aktiven Komponenten und einem innovativen Gesamtkonzept mit Fokus auf Wirtschaftlichkeit und Flexibilität, sowohl bei der Neuinstallation von Netzwerken als auch der Installation im Bestand. Zentral in diesem Komplettsystem ist der </w:t>
      </w:r>
      <w:proofErr w:type="spellStart"/>
      <w:r>
        <w:rPr>
          <w:rFonts w:ascii="Arial" w:eastAsia="Times New Roman" w:hAnsi="Arial" w:cs="Arial"/>
          <w:color w:val="auto"/>
        </w:rPr>
        <w:t>Active</w:t>
      </w:r>
      <w:proofErr w:type="spellEnd"/>
      <w:r>
        <w:rPr>
          <w:rFonts w:ascii="Arial" w:eastAsia="Times New Roman" w:hAnsi="Arial" w:cs="Arial"/>
          <w:color w:val="auto"/>
        </w:rPr>
        <w:t xml:space="preserve"> </w:t>
      </w:r>
      <w:proofErr w:type="spellStart"/>
      <w:r>
        <w:rPr>
          <w:rFonts w:ascii="Arial" w:eastAsia="Times New Roman" w:hAnsi="Arial" w:cs="Arial"/>
          <w:color w:val="auto"/>
        </w:rPr>
        <w:t>Consolidation</w:t>
      </w:r>
      <w:proofErr w:type="spellEnd"/>
      <w:r>
        <w:rPr>
          <w:rFonts w:ascii="Arial" w:eastAsia="Times New Roman" w:hAnsi="Arial" w:cs="Arial"/>
          <w:color w:val="auto"/>
        </w:rPr>
        <w:t xml:space="preserve"> Point (ACP),</w:t>
      </w:r>
      <w:r>
        <w:rPr>
          <w:rFonts w:ascii="Arial" w:eastAsia="Times New Roman" w:hAnsi="Arial" w:cs="Arial"/>
        </w:rPr>
        <w:t xml:space="preserve"> welcher im Backbone mit Glasfasern angebunden ist und </w:t>
      </w:r>
      <w:bookmarkStart w:id="1" w:name="_GoBack"/>
      <w:bookmarkEnd w:id="1"/>
      <w:r>
        <w:rPr>
          <w:rFonts w:ascii="Arial" w:eastAsia="Times New Roman" w:hAnsi="Arial" w:cs="Arial"/>
        </w:rPr>
        <w:t xml:space="preserve">im nahen Tertiär-Bereich (max. 20 Meter) auf Kupfertrunks oder Patchkabel verteilt. „Dadurch, dass der Kunde bei dem System lediglich die Kosten pro Port tragen muss, sind zukünftige Erweiterungen in neuen Projekten hervorragend kalkulierbar“, </w:t>
      </w:r>
      <w:r>
        <w:rPr>
          <w:rFonts w:ascii="Arial" w:eastAsia="Calibri" w:hAnsi="Arial" w:cs="Arial"/>
          <w:color w:val="auto"/>
        </w:rPr>
        <w:t>erklärt Stefan Wiener, Produktmanager im Bereich LAN.</w:t>
      </w:r>
    </w:p>
    <w:p w:rsidR="00CA77D0" w:rsidRDefault="00CA77D0" w:rsidP="00CA77D0">
      <w:pPr>
        <w:jc w:val="both"/>
        <w:rPr>
          <w:rFonts w:ascii="Arial" w:eastAsia="Times New Roman" w:hAnsi="Arial" w:cs="Arial"/>
          <w:b/>
        </w:rPr>
      </w:pPr>
      <w:r>
        <w:rPr>
          <w:rFonts w:ascii="Arial" w:eastAsia="Times New Roman" w:hAnsi="Arial" w:cs="Arial"/>
        </w:rPr>
        <w:br/>
      </w:r>
      <w:r>
        <w:rPr>
          <w:rFonts w:ascii="Arial" w:eastAsia="Times New Roman" w:hAnsi="Arial" w:cs="Arial"/>
          <w:b/>
        </w:rPr>
        <w:t>Zusätzlicher Raumbedarf nicht vonnöten</w:t>
      </w:r>
    </w:p>
    <w:p w:rsidR="00CA77D0" w:rsidRDefault="00CA77D0" w:rsidP="00CA77D0">
      <w:pPr>
        <w:jc w:val="both"/>
        <w:rPr>
          <w:rFonts w:ascii="Arial" w:eastAsia="Times New Roman" w:hAnsi="Arial" w:cs="Arial"/>
        </w:rPr>
      </w:pPr>
      <w:proofErr w:type="spellStart"/>
      <w:r>
        <w:rPr>
          <w:rFonts w:ascii="Arial" w:eastAsia="Times New Roman" w:hAnsi="Arial" w:cs="Arial"/>
        </w:rPr>
        <w:t>PerCONNECT</w:t>
      </w:r>
      <w:proofErr w:type="spellEnd"/>
      <w:r>
        <w:rPr>
          <w:rFonts w:ascii="Arial" w:eastAsia="Times New Roman" w:hAnsi="Arial" w:cs="Arial"/>
          <w:vertAlign w:val="superscript"/>
        </w:rPr>
        <w:t>®</w:t>
      </w:r>
      <w:r>
        <w:rPr>
          <w:rFonts w:ascii="Arial" w:eastAsia="Times New Roman" w:hAnsi="Arial" w:cs="Arial"/>
        </w:rPr>
        <w:t xml:space="preserve"> </w:t>
      </w:r>
      <w:proofErr w:type="spellStart"/>
      <w:r>
        <w:rPr>
          <w:rFonts w:ascii="Arial" w:eastAsia="Times New Roman" w:hAnsi="Arial" w:cs="Arial"/>
        </w:rPr>
        <w:t>EcoFlex'IT</w:t>
      </w:r>
      <w:proofErr w:type="spellEnd"/>
      <w:r>
        <w:rPr>
          <w:rFonts w:ascii="Arial" w:eastAsia="Times New Roman" w:hAnsi="Arial" w:cs="Arial"/>
          <w:vertAlign w:val="superscript"/>
        </w:rPr>
        <w:t>™</w:t>
      </w:r>
      <w:r>
        <w:rPr>
          <w:rFonts w:ascii="Arial" w:eastAsia="Times New Roman" w:hAnsi="Arial" w:cs="Arial"/>
        </w:rPr>
        <w:t xml:space="preserve"> ist ringförmig aufgebaut und in redundanter Weise ausgelegt und kann als FTT-ACP (</w:t>
      </w:r>
      <w:proofErr w:type="spellStart"/>
      <w:r>
        <w:rPr>
          <w:rFonts w:ascii="Arial" w:eastAsia="Times New Roman" w:hAnsi="Arial" w:cs="Arial"/>
        </w:rPr>
        <w:t>fiber</w:t>
      </w:r>
      <w:proofErr w:type="spellEnd"/>
      <w:r>
        <w:rPr>
          <w:rFonts w:ascii="Arial" w:eastAsia="Times New Roman" w:hAnsi="Arial" w:cs="Arial"/>
        </w:rPr>
        <w:t xml:space="preserve"> </w:t>
      </w:r>
      <w:proofErr w:type="spellStart"/>
      <w:r>
        <w:rPr>
          <w:rFonts w:ascii="Arial" w:eastAsia="Times New Roman" w:hAnsi="Arial" w:cs="Arial"/>
        </w:rPr>
        <w:t>to</w:t>
      </w:r>
      <w:proofErr w:type="spellEnd"/>
      <w:r>
        <w:rPr>
          <w:rFonts w:ascii="Arial" w:eastAsia="Times New Roman" w:hAnsi="Arial" w:cs="Arial"/>
        </w:rPr>
        <w:t xml:space="preserve"> </w:t>
      </w:r>
      <w:proofErr w:type="spellStart"/>
      <w:r>
        <w:rPr>
          <w:rFonts w:ascii="Arial" w:eastAsia="Times New Roman" w:hAnsi="Arial" w:cs="Arial"/>
        </w:rPr>
        <w:t>the</w:t>
      </w:r>
      <w:proofErr w:type="spellEnd"/>
      <w:r>
        <w:rPr>
          <w:rFonts w:ascii="Arial" w:eastAsia="Times New Roman" w:hAnsi="Arial" w:cs="Arial"/>
        </w:rPr>
        <w:t xml:space="preserve"> </w:t>
      </w:r>
      <w:proofErr w:type="spellStart"/>
      <w:r>
        <w:rPr>
          <w:rFonts w:ascii="Arial" w:eastAsia="Times New Roman" w:hAnsi="Arial" w:cs="Arial"/>
        </w:rPr>
        <w:t>active</w:t>
      </w:r>
      <w:proofErr w:type="spellEnd"/>
      <w:r>
        <w:rPr>
          <w:rFonts w:ascii="Arial" w:eastAsia="Times New Roman" w:hAnsi="Arial" w:cs="Arial"/>
        </w:rPr>
        <w:t xml:space="preserve"> </w:t>
      </w:r>
      <w:proofErr w:type="spellStart"/>
      <w:r>
        <w:rPr>
          <w:rFonts w:ascii="Arial" w:eastAsia="Times New Roman" w:hAnsi="Arial" w:cs="Arial"/>
        </w:rPr>
        <w:t>consolidation</w:t>
      </w:r>
      <w:proofErr w:type="spellEnd"/>
      <w:r>
        <w:rPr>
          <w:rFonts w:ascii="Arial" w:eastAsia="Times New Roman" w:hAnsi="Arial" w:cs="Arial"/>
        </w:rPr>
        <w:t xml:space="preserve"> </w:t>
      </w:r>
      <w:proofErr w:type="spellStart"/>
      <w:r>
        <w:rPr>
          <w:rFonts w:ascii="Arial" w:eastAsia="Times New Roman" w:hAnsi="Arial" w:cs="Arial"/>
        </w:rPr>
        <w:t>point</w:t>
      </w:r>
      <w:proofErr w:type="spellEnd"/>
      <w:r>
        <w:rPr>
          <w:rFonts w:ascii="Arial" w:eastAsia="Times New Roman" w:hAnsi="Arial" w:cs="Arial"/>
        </w:rPr>
        <w:t xml:space="preserve">) bezeichnet werden. Dank der Installation der </w:t>
      </w:r>
      <w:proofErr w:type="spellStart"/>
      <w:r>
        <w:rPr>
          <w:rFonts w:ascii="Arial" w:eastAsia="Times New Roman" w:hAnsi="Arial" w:cs="Arial"/>
        </w:rPr>
        <w:t>ACP’s</w:t>
      </w:r>
      <w:proofErr w:type="spellEnd"/>
      <w:r>
        <w:rPr>
          <w:rFonts w:ascii="Arial" w:eastAsia="Times New Roman" w:hAnsi="Arial" w:cs="Arial"/>
        </w:rPr>
        <w:t xml:space="preserve"> im Doppelboden, im Deckenbereich oder an den Wänden, integriert sich das Verkabelungssystem ohne zusätzlichen Raumbedarf in jede Arbeitsumgebung, ist jederzeit rückbaubar, leicht zu versetzen und flexibel erweiterbar. „Speziell durch den Wegfall des Aufmaß-Prozesses erreichen unsere Kunden einen signifikanten Zeitgewinn in ihren Gebäude-Verkabelungsprojekten“, so Wiener weiter.</w:t>
      </w:r>
    </w:p>
    <w:p w:rsidR="00CA77D0" w:rsidRDefault="00CA77D0" w:rsidP="00CA77D0">
      <w:pPr>
        <w:jc w:val="both"/>
        <w:rPr>
          <w:rFonts w:ascii="Arial" w:eastAsia="Times New Roman" w:hAnsi="Arial" w:cs="Arial"/>
        </w:rPr>
      </w:pPr>
    </w:p>
    <w:p w:rsidR="00CA77D0" w:rsidRDefault="00CA77D0" w:rsidP="00CA77D0">
      <w:pPr>
        <w:jc w:val="both"/>
        <w:rPr>
          <w:rFonts w:ascii="Arial" w:eastAsia="Times New Roman" w:hAnsi="Arial" w:cs="Arial"/>
          <w:color w:val="auto"/>
        </w:rPr>
      </w:pPr>
      <w:proofErr w:type="spellStart"/>
      <w:r>
        <w:rPr>
          <w:rFonts w:ascii="Arial" w:eastAsia="Times New Roman" w:hAnsi="Arial" w:cs="Arial"/>
        </w:rPr>
        <w:t>PerCONNECT</w:t>
      </w:r>
      <w:proofErr w:type="spellEnd"/>
      <w:r>
        <w:rPr>
          <w:rFonts w:ascii="Arial" w:eastAsia="Times New Roman" w:hAnsi="Arial" w:cs="Arial"/>
          <w:vertAlign w:val="superscript"/>
        </w:rPr>
        <w:t>®</w:t>
      </w:r>
      <w:r>
        <w:rPr>
          <w:rFonts w:ascii="Arial" w:eastAsia="Times New Roman" w:hAnsi="Arial" w:cs="Arial"/>
        </w:rPr>
        <w:t xml:space="preserve"> </w:t>
      </w:r>
      <w:proofErr w:type="spellStart"/>
      <w:r>
        <w:rPr>
          <w:rFonts w:ascii="Arial" w:eastAsia="Times New Roman" w:hAnsi="Arial" w:cs="Arial"/>
        </w:rPr>
        <w:t>EcoFlex'IT</w:t>
      </w:r>
      <w:proofErr w:type="spellEnd"/>
      <w:r>
        <w:rPr>
          <w:rFonts w:ascii="Arial" w:eastAsia="Times New Roman" w:hAnsi="Arial" w:cs="Arial"/>
          <w:vertAlign w:val="superscript"/>
        </w:rPr>
        <w:t>™</w:t>
      </w:r>
      <w:r>
        <w:rPr>
          <w:rFonts w:ascii="Arial" w:eastAsia="Times New Roman" w:hAnsi="Arial" w:cs="Arial"/>
        </w:rPr>
        <w:t xml:space="preserve"> wird ab sofort mit MICROSENS gemeinsam vermarktet. Die Unternehmen bieten ihren Projektkunden somit eine Rund-um-Versorgung von der Objekterstbegehung und -planung über die Installation (aktiv und passiv) bis zur Abnahme.</w:t>
      </w:r>
    </w:p>
    <w:p w:rsidR="00CA77D0" w:rsidRDefault="00CA77D0" w:rsidP="00CA77D0">
      <w:pPr>
        <w:jc w:val="both"/>
        <w:rPr>
          <w:rFonts w:ascii="Arial" w:eastAsia="Times New Roman" w:hAnsi="Arial" w:cs="Arial"/>
          <w:noProof/>
          <w:spacing w:val="2"/>
        </w:rPr>
      </w:pPr>
    </w:p>
    <w:p w:rsidR="00CA77D0" w:rsidRDefault="00CA77D0" w:rsidP="00CA77D0">
      <w:pPr>
        <w:jc w:val="both"/>
        <w:rPr>
          <w:rFonts w:ascii="Arial" w:eastAsia="MS Mincho" w:hAnsi="Arial" w:cs="Arial"/>
          <w:b/>
          <w:i/>
          <w:color w:val="auto"/>
        </w:rPr>
      </w:pPr>
      <w:r>
        <w:rPr>
          <w:rFonts w:ascii="Arial" w:hAnsi="Arial" w:cs="Arial"/>
          <w:b/>
          <w:i/>
          <w:color w:val="auto"/>
        </w:rPr>
        <w:t xml:space="preserve">Interessierte Besucher können das System live am Stand von Rosenberger OSI und MICROSENS auf dem </w:t>
      </w:r>
      <w:proofErr w:type="spellStart"/>
      <w:r>
        <w:rPr>
          <w:rFonts w:ascii="Arial" w:hAnsi="Arial" w:cs="Arial"/>
          <w:b/>
          <w:i/>
          <w:color w:val="auto"/>
        </w:rPr>
        <w:t>LANline</w:t>
      </w:r>
      <w:proofErr w:type="spellEnd"/>
      <w:r>
        <w:rPr>
          <w:rFonts w:ascii="Arial" w:hAnsi="Arial" w:cs="Arial"/>
          <w:b/>
          <w:i/>
          <w:color w:val="auto"/>
        </w:rPr>
        <w:t xml:space="preserve"> Tech Forum in München vom 29. bis 30. Januar 2019 erleben.</w:t>
      </w:r>
    </w:p>
    <w:p w:rsidR="00DD5B5A" w:rsidRDefault="00DD5B5A">
      <w:pPr>
        <w:spacing w:line="276" w:lineRule="auto"/>
        <w:jc w:val="both"/>
        <w:rPr>
          <w:rStyle w:val="OhneA"/>
          <w:rFonts w:ascii="Verdana" w:eastAsia="Verdana" w:hAnsi="Verdana" w:cs="Verdana"/>
        </w:rPr>
      </w:pPr>
    </w:p>
    <w:p w:rsidR="00DD5B5A" w:rsidRDefault="00DD5B5A">
      <w:pPr>
        <w:spacing w:line="276" w:lineRule="auto"/>
        <w:jc w:val="both"/>
        <w:rPr>
          <w:rFonts w:ascii="Verdana" w:eastAsia="Verdana" w:hAnsi="Verdana" w:cs="Verdana"/>
        </w:rPr>
      </w:pPr>
    </w:p>
    <w:p w:rsidR="00DD5B5A" w:rsidRDefault="003101C3">
      <w:pPr>
        <w:spacing w:after="160" w:line="259" w:lineRule="auto"/>
        <w:rPr>
          <w:rStyle w:val="Link"/>
          <w:rFonts w:ascii="Verdana" w:eastAsia="Verdana" w:hAnsi="Verdana" w:cs="Verdana"/>
          <w:color w:val="000000"/>
          <w:u w:val="none" w:color="000000"/>
        </w:rPr>
      </w:pPr>
      <w:r>
        <w:rPr>
          <w:rStyle w:val="OhneA"/>
          <w:rFonts w:ascii="Verdana" w:hAnsi="Verdana"/>
        </w:rPr>
        <w:t xml:space="preserve">Weitere Informationen finden sich auf der Webseite unter </w:t>
      </w:r>
      <w:hyperlink r:id="rId9" w:history="1">
        <w:r>
          <w:rPr>
            <w:rStyle w:val="Hyperlink1"/>
          </w:rPr>
          <w:t>www.microsens.de</w:t>
        </w:r>
      </w:hyperlink>
    </w:p>
    <w:p w:rsidR="00DD5B5A" w:rsidRDefault="00DD5B5A">
      <w:pPr>
        <w:rPr>
          <w:rStyle w:val="Link"/>
          <w:rFonts w:ascii="Verdana" w:eastAsia="Verdana" w:hAnsi="Verdana" w:cs="Verdana"/>
        </w:rPr>
      </w:pPr>
    </w:p>
    <w:p w:rsidR="00DD5B5A" w:rsidRDefault="003101C3">
      <w:pPr>
        <w:rPr>
          <w:rStyle w:val="OhneA"/>
          <w:rFonts w:ascii="Arial" w:eastAsia="Arial" w:hAnsi="Arial" w:cs="Arial"/>
          <w:b/>
          <w:bCs/>
          <w:sz w:val="18"/>
          <w:szCs w:val="18"/>
        </w:rPr>
      </w:pPr>
      <w:r>
        <w:rPr>
          <w:rStyle w:val="OhneA"/>
          <w:rFonts w:ascii="Arial" w:hAnsi="Arial"/>
          <w:b/>
          <w:bCs/>
          <w:sz w:val="18"/>
          <w:szCs w:val="18"/>
        </w:rPr>
        <w:t>Über MICROSENS</w:t>
      </w:r>
    </w:p>
    <w:p w:rsidR="00DD5B5A" w:rsidRDefault="003101C3">
      <w:pPr>
        <w:pStyle w:val="Normal11pt"/>
        <w:spacing w:line="240" w:lineRule="auto"/>
        <w:rPr>
          <w:rStyle w:val="OhneA"/>
          <w:sz w:val="18"/>
          <w:szCs w:val="18"/>
        </w:rPr>
      </w:pPr>
      <w:r>
        <w:rPr>
          <w:rStyle w:val="OhneA"/>
          <w:sz w:val="18"/>
          <w:szCs w:val="18"/>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rsidR="00DD5B5A" w:rsidRDefault="00DD5B5A">
      <w:pPr>
        <w:pStyle w:val="Normal11pt"/>
        <w:spacing w:line="240" w:lineRule="auto"/>
        <w:jc w:val="left"/>
        <w:rPr>
          <w:b/>
          <w:bCs/>
          <w:sz w:val="18"/>
          <w:szCs w:val="18"/>
          <w:lang w:val="de-DE"/>
        </w:rPr>
      </w:pPr>
    </w:p>
    <w:p w:rsidR="00DD5B5A" w:rsidRDefault="00DD5B5A">
      <w:pPr>
        <w:pStyle w:val="Normal11pt"/>
        <w:spacing w:line="240" w:lineRule="auto"/>
        <w:jc w:val="left"/>
        <w:rPr>
          <w:b/>
          <w:bCs/>
          <w:sz w:val="18"/>
          <w:szCs w:val="18"/>
          <w:lang w:val="de-DE"/>
        </w:rPr>
      </w:pPr>
    </w:p>
    <w:p w:rsidR="00DD5B5A" w:rsidRDefault="003101C3">
      <w:pPr>
        <w:pStyle w:val="KeinLeerraum"/>
        <w:rPr>
          <w:rStyle w:val="OhneA"/>
          <w:rFonts w:ascii="Arial" w:eastAsia="Arial" w:hAnsi="Arial" w:cs="Arial"/>
          <w:b/>
          <w:bCs/>
        </w:rPr>
      </w:pPr>
      <w:r>
        <w:rPr>
          <w:rStyle w:val="OhneA"/>
          <w:rFonts w:ascii="Arial" w:hAnsi="Arial"/>
          <w:b/>
          <w:bCs/>
        </w:rPr>
        <w:t xml:space="preserve">Über euromicron AG: </w:t>
      </w:r>
    </w:p>
    <w:p w:rsidR="00DD5B5A" w:rsidRDefault="003101C3">
      <w:pPr>
        <w:pStyle w:val="KeinLeerraum"/>
        <w:jc w:val="both"/>
        <w:rPr>
          <w:rStyle w:val="OhneA"/>
          <w:rFonts w:ascii="Arial" w:eastAsia="Arial" w:hAnsi="Arial" w:cs="Arial"/>
          <w:sz w:val="18"/>
          <w:szCs w:val="18"/>
        </w:rPr>
      </w:pPr>
      <w:r>
        <w:rPr>
          <w:rStyle w:val="OhneA"/>
          <w:rFonts w:ascii="Arial" w:hAnsi="Arial"/>
          <w:sz w:val="18"/>
          <w:szCs w:val="18"/>
        </w:rPr>
        <w:t>Die euromicron AG (</w:t>
      </w:r>
      <w:hyperlink r:id="rId10" w:history="1">
        <w:r>
          <w:rPr>
            <w:rStyle w:val="Hyperlink2"/>
          </w:rPr>
          <w:t>www.euromicron.de</w:t>
        </w:r>
      </w:hyperlink>
      <w:r>
        <w:rPr>
          <w:rStyle w:val="OhneA"/>
          <w:rFonts w:ascii="Arial" w:hAnsi="Arial"/>
          <w:sz w:val="18"/>
          <w:szCs w:val="18"/>
        </w:rPr>
        <w:t>) ist ein mittelständischer Technologiekonzern. Als deutscher Spezialist für das Internet der Dinge (</w:t>
      </w:r>
      <w:proofErr w:type="spellStart"/>
      <w:r>
        <w:rPr>
          <w:rStyle w:val="OhneA"/>
          <w:rFonts w:ascii="Arial" w:hAnsi="Arial"/>
          <w:sz w:val="18"/>
          <w:szCs w:val="18"/>
        </w:rPr>
        <w:t>IoT</w:t>
      </w:r>
      <w:proofErr w:type="spellEnd"/>
      <w:r>
        <w:rPr>
          <w:rStyle w:val="OhneA"/>
          <w:rFonts w:ascii="Arial" w:hAnsi="Arial"/>
          <w:sz w:val="18"/>
          <w:szCs w:val="18"/>
        </w:rPr>
        <w:t xml:space="preserve">) versetzt euromicron ihre Kunden in die Lage, Geschäfts- und Produktionsprozesse zu vernetzen und damit den Weg der Digitalisierung erfolgreich zu beschreiten. Mit Lösungen für Digitalisierte Gebäude, Industrie 4.0, Kritische Infrastrukturen sowie den dazugehörigen Smart Services </w:t>
      </w:r>
      <w:proofErr w:type="gramStart"/>
      <w:r>
        <w:rPr>
          <w:rStyle w:val="OhneA"/>
          <w:rFonts w:ascii="Arial" w:hAnsi="Arial"/>
          <w:sz w:val="18"/>
          <w:szCs w:val="18"/>
        </w:rPr>
        <w:t>ist</w:t>
      </w:r>
      <w:proofErr w:type="gramEnd"/>
      <w:r>
        <w:rPr>
          <w:rStyle w:val="OhneA"/>
          <w:rFonts w:ascii="Arial" w:hAnsi="Arial"/>
          <w:sz w:val="18"/>
          <w:szCs w:val="18"/>
        </w:rPr>
        <w:t xml:space="preserve"> euromicron Partner des Mittelstands, von Großunternehmen und Organisationen der öffentlichen Hand. Maßgeschneiderte und innovative Technologielösungen gehören zur Kernkompetenz von euromicron. Mit ihrer Expertise in Sensorik, Endgeräten, Infrastrukturen, Software und Services ist euromicron in der Lage, ihren Kunden vernetzte und übergreifende Lösungen aus einer Hand anzubieten. Damit unterstützt euromicron ihre Kunden dabei, Flexibilität und Effizienz zu steigern sowie neue Geschäftsmodelle zu entwickeln. Zur euromicron Gruppe gehören 16 Tochterunternehmen, darunter ELABO, LWL-Sachsenkabel, MICROSENS und </w:t>
      </w:r>
      <w:proofErr w:type="spellStart"/>
      <w:r>
        <w:rPr>
          <w:rStyle w:val="OhneA"/>
          <w:rFonts w:ascii="Arial" w:hAnsi="Arial"/>
          <w:sz w:val="18"/>
          <w:szCs w:val="18"/>
        </w:rPr>
        <w:t>telent</w:t>
      </w:r>
      <w:proofErr w:type="spellEnd"/>
      <w:r>
        <w:rPr>
          <w:rStyle w:val="OhneA"/>
          <w:rFonts w:ascii="Arial" w:hAnsi="Arial"/>
          <w:sz w:val="18"/>
          <w:szCs w:val="18"/>
        </w:rPr>
        <w:t>. Der seit 1998 börsennotierte Technologiekonzern mit Hauptsitz in Frankfurt am Main beschäftigt weltweit rund 1.800 Mitarbeiter an 30 Standorten. Im Geschäftsjahr 2017 erwirtschaftete die euromicron AG einen Gesamtumsatz von 332,9 Millionen Euro.</w:t>
      </w:r>
    </w:p>
    <w:p w:rsidR="00DD5B5A" w:rsidRDefault="00DD5B5A">
      <w:pPr>
        <w:pStyle w:val="KeinLeerraum"/>
        <w:jc w:val="both"/>
        <w:rPr>
          <w:rFonts w:ascii="Arial" w:eastAsia="Arial" w:hAnsi="Arial" w:cs="Arial"/>
          <w:sz w:val="18"/>
          <w:szCs w:val="18"/>
        </w:rPr>
      </w:pPr>
    </w:p>
    <w:p w:rsidR="00CA77D0" w:rsidRPr="00CA77D0" w:rsidRDefault="003101C3">
      <w:pPr>
        <w:pStyle w:val="KeinLeerraum"/>
        <w:rPr>
          <w:rStyle w:val="OhneA"/>
          <w:rFonts w:ascii="Arial" w:hAnsi="Arial"/>
          <w:b/>
          <w:bCs/>
          <w:lang w:val="en-US"/>
        </w:rPr>
      </w:pPr>
      <w:proofErr w:type="gramStart"/>
      <w:r>
        <w:rPr>
          <w:rStyle w:val="OhneA"/>
          <w:rFonts w:ascii="Arial" w:hAnsi="Arial"/>
          <w:b/>
          <w:bCs/>
          <w:lang w:val="en-US"/>
        </w:rPr>
        <w:t>euromicron</w:t>
      </w:r>
      <w:proofErr w:type="gramEnd"/>
      <w:r>
        <w:rPr>
          <w:rStyle w:val="OhneA"/>
          <w:rFonts w:ascii="Arial" w:hAnsi="Arial"/>
          <w:b/>
          <w:bCs/>
          <w:lang w:val="en-US"/>
        </w:rPr>
        <w:t xml:space="preserve"> Social Media Profile:</w:t>
      </w:r>
    </w:p>
    <w:p w:rsidR="00DD5B5A" w:rsidRDefault="003101C3" w:rsidP="00CA77D0">
      <w:pPr>
        <w:pStyle w:val="KeinLeerraum"/>
        <w:numPr>
          <w:ilvl w:val="0"/>
          <w:numId w:val="1"/>
        </w:numPr>
      </w:pPr>
      <w:r>
        <w:rPr>
          <w:noProof/>
        </w:rPr>
        <w:drawing>
          <wp:inline distT="0" distB="0" distL="0" distR="0">
            <wp:extent cx="177800" cy="139700"/>
            <wp:effectExtent l="0" t="0" r="0" b="0"/>
            <wp:docPr id="1073741828" name="officeArt object" descr="http://intranet.euromicron.de/sites/all/themes/em_net/images/icons/linkedin.png"/>
            <wp:cNvGraphicFramePr/>
            <a:graphic xmlns:a="http://schemas.openxmlformats.org/drawingml/2006/main">
              <a:graphicData uri="http://schemas.openxmlformats.org/drawingml/2006/picture">
                <pic:pic xmlns:pic="http://schemas.openxmlformats.org/drawingml/2006/picture">
                  <pic:nvPicPr>
                    <pic:cNvPr id="1073741828" name="image2.png" descr="http://intranet.euromicron.de/sites/all/themes/em_net/images/icons/linkedin.png"/>
                    <pic:cNvPicPr>
                      <a:picLocks noChangeAspect="1"/>
                    </pic:cNvPicPr>
                  </pic:nvPicPr>
                  <pic:blipFill>
                    <a:blip r:embed="rId11">
                      <a:extLst/>
                    </a:blip>
                    <a:stretch>
                      <a:fillRect/>
                    </a:stretch>
                  </pic:blipFill>
                  <pic:spPr>
                    <a:xfrm>
                      <a:off x="0" y="0"/>
                      <a:ext cx="177800" cy="139700"/>
                    </a:xfrm>
                    <a:prstGeom prst="rect">
                      <a:avLst/>
                    </a:prstGeom>
                    <a:ln w="12700" cap="flat">
                      <a:noFill/>
                      <a:miter lim="400000"/>
                    </a:ln>
                    <a:effectLst/>
                  </pic:spPr>
                </pic:pic>
              </a:graphicData>
            </a:graphic>
          </wp:inline>
        </w:drawing>
      </w:r>
      <w:r>
        <w:rPr>
          <w:noProof/>
        </w:rPr>
        <w:drawing>
          <wp:inline distT="0" distB="0" distL="0" distR="0">
            <wp:extent cx="139700" cy="139700"/>
            <wp:effectExtent l="0" t="0" r="0" b="0"/>
            <wp:docPr id="1073741829" name="officeArt object" descr="http://intranet.euromicron.de/sites/all/themes/em_net/images/icons/facebook.png"/>
            <wp:cNvGraphicFramePr/>
            <a:graphic xmlns:a="http://schemas.openxmlformats.org/drawingml/2006/main">
              <a:graphicData uri="http://schemas.openxmlformats.org/drawingml/2006/picture">
                <pic:pic xmlns:pic="http://schemas.openxmlformats.org/drawingml/2006/picture">
                  <pic:nvPicPr>
                    <pic:cNvPr id="1073741829" name="image3.png" descr="http://intranet.euromicron.de/sites/all/themes/em_net/images/icons/facebook.png"/>
                    <pic:cNvPicPr>
                      <a:picLocks noChangeAspect="1"/>
                    </pic:cNvPicPr>
                  </pic:nvPicPr>
                  <pic:blipFill>
                    <a:blip r:embed="rId12">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rPr>
        <w:drawing>
          <wp:inline distT="0" distB="0" distL="0" distR="0">
            <wp:extent cx="184150" cy="139700"/>
            <wp:effectExtent l="0" t="0" r="0" b="0"/>
            <wp:docPr id="1073741830" name="officeArt object" descr="http://intranet.euromicron.de/sites/all/themes/em_net/images/icons/youtube.png"/>
            <wp:cNvGraphicFramePr/>
            <a:graphic xmlns:a="http://schemas.openxmlformats.org/drawingml/2006/main">
              <a:graphicData uri="http://schemas.openxmlformats.org/drawingml/2006/picture">
                <pic:pic xmlns:pic="http://schemas.openxmlformats.org/drawingml/2006/picture">
                  <pic:nvPicPr>
                    <pic:cNvPr id="1073741830" name="image4.png" descr="http://intranet.euromicron.de/sites/all/themes/em_net/images/icons/youtube.png"/>
                    <pic:cNvPicPr>
                      <a:picLocks noChangeAspect="1"/>
                    </pic:cNvPicPr>
                  </pic:nvPicPr>
                  <pic:blipFill>
                    <a:blip r:embed="rId13">
                      <a:extLst/>
                    </a:blip>
                    <a:stretch>
                      <a:fillRect/>
                    </a:stretch>
                  </pic:blipFill>
                  <pic:spPr>
                    <a:xfrm>
                      <a:off x="0" y="0"/>
                      <a:ext cx="184150" cy="139700"/>
                    </a:xfrm>
                    <a:prstGeom prst="rect">
                      <a:avLst/>
                    </a:prstGeom>
                    <a:ln w="12700" cap="flat">
                      <a:noFill/>
                      <a:miter lim="400000"/>
                    </a:ln>
                    <a:effectLst/>
                  </pic:spPr>
                </pic:pic>
              </a:graphicData>
            </a:graphic>
          </wp:inline>
        </w:drawing>
      </w:r>
      <w:r>
        <w:t xml:space="preserve"> </w:t>
      </w:r>
      <w:r>
        <w:rPr>
          <w:noProof/>
        </w:rPr>
        <w:drawing>
          <wp:inline distT="0" distB="0" distL="0" distR="0">
            <wp:extent cx="139700" cy="139700"/>
            <wp:effectExtent l="0" t="0" r="0" b="0"/>
            <wp:docPr id="1073741831" name="officeArt object" descr="http://intranet.euromicron.de/sites/all/themes/em_net/images/icons/twitter.png"/>
            <wp:cNvGraphicFramePr/>
            <a:graphic xmlns:a="http://schemas.openxmlformats.org/drawingml/2006/main">
              <a:graphicData uri="http://schemas.openxmlformats.org/drawingml/2006/picture">
                <pic:pic xmlns:pic="http://schemas.openxmlformats.org/drawingml/2006/picture">
                  <pic:nvPicPr>
                    <pic:cNvPr id="1073741831" name="image5.png" descr="http://intranet.euromicron.de/sites/all/themes/em_net/images/icons/twitter.png"/>
                    <pic:cNvPicPr>
                      <a:picLocks noChangeAspect="1"/>
                    </pic:cNvPicPr>
                  </pic:nvPicPr>
                  <pic:blipFill>
                    <a:blip r:embed="rId14">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rPr>
        <w:drawing>
          <wp:inline distT="0" distB="0" distL="0" distR="0">
            <wp:extent cx="139700" cy="139700"/>
            <wp:effectExtent l="0" t="0" r="0" b="0"/>
            <wp:docPr id="1073741832" name="officeArt object" descr="http://intranet.euromicron.de/sites/all/themes/em_net/images/icons/rss.png"/>
            <wp:cNvGraphicFramePr/>
            <a:graphic xmlns:a="http://schemas.openxmlformats.org/drawingml/2006/main">
              <a:graphicData uri="http://schemas.openxmlformats.org/drawingml/2006/picture">
                <pic:pic xmlns:pic="http://schemas.openxmlformats.org/drawingml/2006/picture">
                  <pic:nvPicPr>
                    <pic:cNvPr id="1073741832" name="image6.png" descr="http://intranet.euromicron.de/sites/all/themes/em_net/images/icons/rss.png"/>
                    <pic:cNvPicPr>
                      <a:picLocks noChangeAspect="1"/>
                    </pic:cNvPicPr>
                  </pic:nvPicPr>
                  <pic:blipFill>
                    <a:blip r:embed="rId15">
                      <a:extLst/>
                    </a:blip>
                    <a:stretch>
                      <a:fillRect/>
                    </a:stretch>
                  </pic:blipFill>
                  <pic:spPr>
                    <a:xfrm>
                      <a:off x="0" y="0"/>
                      <a:ext cx="139700" cy="139700"/>
                    </a:xfrm>
                    <a:prstGeom prst="rect">
                      <a:avLst/>
                    </a:prstGeom>
                    <a:ln w="12700" cap="flat">
                      <a:noFill/>
                      <a:miter lim="400000"/>
                    </a:ln>
                    <a:effectLst/>
                  </pic:spPr>
                </pic:pic>
              </a:graphicData>
            </a:graphic>
          </wp:inline>
        </w:drawing>
      </w:r>
    </w:p>
    <w:p w:rsidR="00CA77D0" w:rsidRDefault="00CA77D0" w:rsidP="00CA77D0">
      <w:pPr>
        <w:pStyle w:val="KeinLeerraum"/>
      </w:pPr>
    </w:p>
    <w:p w:rsidR="00CA77D0" w:rsidRDefault="00CA77D0" w:rsidP="00CA77D0">
      <w:pPr>
        <w:pStyle w:val="KeinLeerraum"/>
      </w:pPr>
    </w:p>
    <w:p w:rsidR="00CA77D0" w:rsidRDefault="00CA77D0" w:rsidP="00CA77D0">
      <w:pPr>
        <w:pStyle w:val="Textkrper"/>
        <w:jc w:val="both"/>
        <w:rPr>
          <w:rFonts w:ascii="Arial" w:hAnsi="Arial" w:cs="Arial"/>
          <w:b/>
          <w:color w:val="auto"/>
        </w:rPr>
      </w:pPr>
      <w:r>
        <w:rPr>
          <w:rFonts w:ascii="Arial" w:hAnsi="Arial" w:cs="Arial"/>
          <w:b/>
        </w:rPr>
        <w:t xml:space="preserve">Über </w:t>
      </w:r>
      <w:r>
        <w:rPr>
          <w:rFonts w:ascii="Arial" w:eastAsia="Times New Roman" w:hAnsi="Arial" w:cs="Arial"/>
          <w:b/>
          <w:bCs/>
        </w:rPr>
        <w:t>Rosenberger OSI:</w:t>
      </w:r>
    </w:p>
    <w:p w:rsidR="00CA77D0" w:rsidRDefault="00CA77D0" w:rsidP="00CA77D0">
      <w:pPr>
        <w:jc w:val="both"/>
        <w:rPr>
          <w:rFonts w:ascii="Arial" w:hAnsi="Arial" w:cs="Arial"/>
          <w:color w:val="auto"/>
        </w:rPr>
      </w:pPr>
      <w:r>
        <w:rPr>
          <w:rFonts w:ascii="Arial" w:hAnsi="Arial" w:cs="Arial"/>
          <w:color w:val="auto"/>
        </w:rPr>
        <w:t>Seit 1991 gilt Rosenberger Optical Solutions &amp; Infrastructure (Rosenberger OSI) europaweit als Experte für faseroptische Verkabelungs- und Servicelösungen für Rechenzentren, lokale Netzwerke, Telekommunikation und Industrie.</w:t>
      </w:r>
    </w:p>
    <w:p w:rsidR="00CA77D0" w:rsidRDefault="00CA77D0" w:rsidP="00CA77D0">
      <w:pPr>
        <w:jc w:val="both"/>
        <w:rPr>
          <w:rFonts w:ascii="Arial" w:hAnsi="Arial" w:cs="Arial"/>
          <w:color w:val="auto"/>
        </w:rPr>
      </w:pPr>
      <w:r>
        <w:rPr>
          <w:rFonts w:ascii="Arial" w:hAnsi="Arial" w:cs="Arial"/>
          <w:color w:val="auto"/>
        </w:rPr>
        <w:t xml:space="preserve">Die Produkte und Dienstleistungen sind überall dort zu finden, wo größte Datenmengen schnell und sicher übertragen werden müssen. Neben der Entwicklung und Herstellung des breiten Portfolios an LWL- und Kupferverkabelungssystemen, bietet Rosenberger OSI darüber hinaus eine Vielzahl an </w:t>
      </w:r>
      <w:r>
        <w:rPr>
          <w:rFonts w:ascii="Arial" w:hAnsi="Arial" w:cs="Arial"/>
          <w:bCs/>
          <w:color w:val="auto"/>
        </w:rPr>
        <w:t>Services</w:t>
      </w:r>
      <w:r>
        <w:rPr>
          <w:rFonts w:ascii="Arial" w:hAnsi="Arial" w:cs="Arial"/>
          <w:color w:val="auto"/>
        </w:rPr>
        <w:t xml:space="preserve"> wie Planung, Installation und Instandhaltung von Verkabelungsinfrastrukturen an. Rosenberger OSI beschäftigt rund 600 Mitarbeiter in Europa und ist seit 1998 Teil der global operierenden Rosenberger Gruppe, einem weltweit führenden Anbieter von Hochfrequenz-, Hochvolt- und Fiberoptik-Verbindungslösungen mit Hauptsitz in Deutschland.</w:t>
      </w:r>
    </w:p>
    <w:p w:rsidR="00CA77D0" w:rsidRPr="00CA77D0" w:rsidRDefault="00CA77D0" w:rsidP="00CA77D0">
      <w:pPr>
        <w:pStyle w:val="KeinLeerraum"/>
        <w:rPr>
          <w:sz w:val="20"/>
          <w:szCs w:val="20"/>
        </w:rPr>
      </w:pPr>
      <w:r w:rsidRPr="00CA77D0">
        <w:rPr>
          <w:rFonts w:ascii="Arial" w:hAnsi="Arial" w:cs="Arial"/>
          <w:color w:val="auto"/>
          <w:sz w:val="20"/>
          <w:szCs w:val="20"/>
        </w:rPr>
        <w:t>Weitere Informationen unter:</w:t>
      </w:r>
      <w:r w:rsidRPr="00CA77D0">
        <w:rPr>
          <w:rFonts w:ascii="Arial" w:hAnsi="Arial" w:cs="Arial"/>
          <w:sz w:val="20"/>
          <w:szCs w:val="20"/>
        </w:rPr>
        <w:t xml:space="preserve"> </w:t>
      </w:r>
      <w:hyperlink r:id="rId16" w:history="1">
        <w:r w:rsidRPr="00CA77D0">
          <w:rPr>
            <w:rStyle w:val="Hyperlink"/>
            <w:rFonts w:ascii="Arial" w:hAnsi="Arial" w:cs="Arial"/>
            <w:sz w:val="20"/>
            <w:szCs w:val="20"/>
          </w:rPr>
          <w:t>www.rosenberger.com/osi</w:t>
        </w:r>
      </w:hyperlink>
    </w:p>
    <w:sectPr w:rsidR="00CA77D0" w:rsidRPr="00CA77D0">
      <w:headerReference w:type="default" r:id="rId17"/>
      <w:footerReference w:type="default" r:id="rId18"/>
      <w:pgSz w:w="11900" w:h="16840"/>
      <w:pgMar w:top="2268" w:right="3119"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28" w:rsidRDefault="00864128">
      <w:r>
        <w:separator/>
      </w:r>
    </w:p>
  </w:endnote>
  <w:endnote w:type="continuationSeparator" w:id="0">
    <w:p w:rsidR="00864128" w:rsidRDefault="0086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DD5B5A">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28" w:rsidRDefault="00864128">
      <w:r>
        <w:separator/>
      </w:r>
    </w:p>
  </w:footnote>
  <w:footnote w:type="continuationSeparator" w:id="0">
    <w:p w:rsidR="00864128" w:rsidRDefault="0086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3101C3">
    <w:pPr>
      <w:pStyle w:val="Kopfzeile"/>
      <w:tabs>
        <w:tab w:val="clear" w:pos="9072"/>
        <w:tab w:val="right" w:pos="7343"/>
      </w:tabs>
    </w:pPr>
    <w:r>
      <w:rPr>
        <w:noProof/>
      </w:rPr>
      <w:drawing>
        <wp:anchor distT="152400" distB="152400" distL="152400" distR="152400" simplePos="0" relativeHeight="251658240" behindDoc="1" locked="0" layoutInCell="1" allowOverlap="1">
          <wp:simplePos x="0" y="0"/>
          <wp:positionH relativeFrom="page">
            <wp:posOffset>5047489</wp:posOffset>
          </wp:positionH>
          <wp:positionV relativeFrom="page">
            <wp:posOffset>657224</wp:posOffset>
          </wp:positionV>
          <wp:extent cx="2213101" cy="552357"/>
          <wp:effectExtent l="0" t="0" r="0" b="0"/>
          <wp:wrapNone/>
          <wp:docPr id="1073741825" name="officeArt object" descr="Logo_Elabo_EGD"/>
          <wp:cNvGraphicFramePr/>
          <a:graphic xmlns:a="http://schemas.openxmlformats.org/drawingml/2006/main">
            <a:graphicData uri="http://schemas.openxmlformats.org/drawingml/2006/picture">
              <pic:pic xmlns:pic="http://schemas.openxmlformats.org/drawingml/2006/picture">
                <pic:nvPicPr>
                  <pic:cNvPr id="1073741825" name="image7.gif" descr="Logo_Elabo_EGD"/>
                  <pic:cNvPicPr>
                    <a:picLocks noChangeAspect="1"/>
                  </pic:cNvPicPr>
                </pic:nvPicPr>
                <pic:blipFill>
                  <a:blip r:embed="rId1">
                    <a:extLst/>
                  </a:blip>
                  <a:stretch>
                    <a:fillRect/>
                  </a:stretch>
                </pic:blipFill>
                <pic:spPr>
                  <a:xfrm>
                    <a:off x="0" y="0"/>
                    <a:ext cx="2213101" cy="552357"/>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intranet.euromicron.de/sites/all/themes/em_net/images/icons/xing.png" style="width:21pt;height:21.75pt;visibility:visible;mso-wrap-style:square" o:bullet="t">
        <v:imagedata r:id="rId1" o:title="xing"/>
      </v:shape>
    </w:pict>
  </w:numPicBullet>
  <w:abstractNum w:abstractNumId="0">
    <w:nsid w:val="79DC3C0D"/>
    <w:multiLevelType w:val="hybridMultilevel"/>
    <w:tmpl w:val="0D640802"/>
    <w:lvl w:ilvl="0" w:tplc="7FD483BA">
      <w:start w:val="1"/>
      <w:numFmt w:val="bullet"/>
      <w:lvlText w:val=""/>
      <w:lvlPicBulletId w:val="0"/>
      <w:lvlJc w:val="left"/>
      <w:pPr>
        <w:tabs>
          <w:tab w:val="num" w:pos="720"/>
        </w:tabs>
        <w:ind w:left="720" w:hanging="360"/>
      </w:pPr>
      <w:rPr>
        <w:rFonts w:ascii="Symbol" w:hAnsi="Symbol" w:hint="default"/>
      </w:rPr>
    </w:lvl>
    <w:lvl w:ilvl="1" w:tplc="EE001D1C" w:tentative="1">
      <w:start w:val="1"/>
      <w:numFmt w:val="bullet"/>
      <w:lvlText w:val=""/>
      <w:lvlJc w:val="left"/>
      <w:pPr>
        <w:tabs>
          <w:tab w:val="num" w:pos="1440"/>
        </w:tabs>
        <w:ind w:left="1440" w:hanging="360"/>
      </w:pPr>
      <w:rPr>
        <w:rFonts w:ascii="Symbol" w:hAnsi="Symbol" w:hint="default"/>
      </w:rPr>
    </w:lvl>
    <w:lvl w:ilvl="2" w:tplc="41A83290" w:tentative="1">
      <w:start w:val="1"/>
      <w:numFmt w:val="bullet"/>
      <w:lvlText w:val=""/>
      <w:lvlJc w:val="left"/>
      <w:pPr>
        <w:tabs>
          <w:tab w:val="num" w:pos="2160"/>
        </w:tabs>
        <w:ind w:left="2160" w:hanging="360"/>
      </w:pPr>
      <w:rPr>
        <w:rFonts w:ascii="Symbol" w:hAnsi="Symbol" w:hint="default"/>
      </w:rPr>
    </w:lvl>
    <w:lvl w:ilvl="3" w:tplc="04BA8F20" w:tentative="1">
      <w:start w:val="1"/>
      <w:numFmt w:val="bullet"/>
      <w:lvlText w:val=""/>
      <w:lvlJc w:val="left"/>
      <w:pPr>
        <w:tabs>
          <w:tab w:val="num" w:pos="2880"/>
        </w:tabs>
        <w:ind w:left="2880" w:hanging="360"/>
      </w:pPr>
      <w:rPr>
        <w:rFonts w:ascii="Symbol" w:hAnsi="Symbol" w:hint="default"/>
      </w:rPr>
    </w:lvl>
    <w:lvl w:ilvl="4" w:tplc="36DA92E6" w:tentative="1">
      <w:start w:val="1"/>
      <w:numFmt w:val="bullet"/>
      <w:lvlText w:val=""/>
      <w:lvlJc w:val="left"/>
      <w:pPr>
        <w:tabs>
          <w:tab w:val="num" w:pos="3600"/>
        </w:tabs>
        <w:ind w:left="3600" w:hanging="360"/>
      </w:pPr>
      <w:rPr>
        <w:rFonts w:ascii="Symbol" w:hAnsi="Symbol" w:hint="default"/>
      </w:rPr>
    </w:lvl>
    <w:lvl w:ilvl="5" w:tplc="25EC46D2" w:tentative="1">
      <w:start w:val="1"/>
      <w:numFmt w:val="bullet"/>
      <w:lvlText w:val=""/>
      <w:lvlJc w:val="left"/>
      <w:pPr>
        <w:tabs>
          <w:tab w:val="num" w:pos="4320"/>
        </w:tabs>
        <w:ind w:left="4320" w:hanging="360"/>
      </w:pPr>
      <w:rPr>
        <w:rFonts w:ascii="Symbol" w:hAnsi="Symbol" w:hint="default"/>
      </w:rPr>
    </w:lvl>
    <w:lvl w:ilvl="6" w:tplc="33D6E814" w:tentative="1">
      <w:start w:val="1"/>
      <w:numFmt w:val="bullet"/>
      <w:lvlText w:val=""/>
      <w:lvlJc w:val="left"/>
      <w:pPr>
        <w:tabs>
          <w:tab w:val="num" w:pos="5040"/>
        </w:tabs>
        <w:ind w:left="5040" w:hanging="360"/>
      </w:pPr>
      <w:rPr>
        <w:rFonts w:ascii="Symbol" w:hAnsi="Symbol" w:hint="default"/>
      </w:rPr>
    </w:lvl>
    <w:lvl w:ilvl="7" w:tplc="C6DEEE92" w:tentative="1">
      <w:start w:val="1"/>
      <w:numFmt w:val="bullet"/>
      <w:lvlText w:val=""/>
      <w:lvlJc w:val="left"/>
      <w:pPr>
        <w:tabs>
          <w:tab w:val="num" w:pos="5760"/>
        </w:tabs>
        <w:ind w:left="5760" w:hanging="360"/>
      </w:pPr>
      <w:rPr>
        <w:rFonts w:ascii="Symbol" w:hAnsi="Symbol" w:hint="default"/>
      </w:rPr>
    </w:lvl>
    <w:lvl w:ilvl="8" w:tplc="18443E3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A"/>
    <w:rsid w:val="003101C3"/>
    <w:rsid w:val="00324F89"/>
    <w:rsid w:val="004755EF"/>
    <w:rsid w:val="004F5C1C"/>
    <w:rsid w:val="00665363"/>
    <w:rsid w:val="00864128"/>
    <w:rsid w:val="00884E35"/>
    <w:rsid w:val="009E2F3C"/>
    <w:rsid w:val="00C20F7A"/>
    <w:rsid w:val="00CA77D0"/>
    <w:rsid w:val="00DD5B5A"/>
    <w:rsid w:val="00E81DF7"/>
    <w:rsid w:val="00EB5855"/>
    <w:rsid w:val="00ED2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79C057C-F6AC-431A-BABA-37AAD8A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Presse-Info">
    <w:name w:val="Presse-Info"/>
    <w:pPr>
      <w:pBdr>
        <w:top w:val="single" w:sz="6" w:space="0" w:color="000000"/>
        <w:left w:val="single" w:sz="6" w:space="0" w:color="000000"/>
        <w:bottom w:val="single" w:sz="6" w:space="0" w:color="000000"/>
        <w:right w:val="single" w:sz="6" w:space="0" w:color="000000"/>
      </w:pBdr>
      <w:spacing w:after="360"/>
    </w:pPr>
    <w:rPr>
      <w:rFonts w:ascii="Futura Md BT" w:eastAsia="Futura Md BT" w:hAnsi="Futura Md BT" w:cs="Futura Md BT"/>
      <w:b/>
      <w:bCs/>
      <w:color w:val="000000"/>
      <w:sz w:val="44"/>
      <w:szCs w:val="44"/>
      <w:u w:color="000000"/>
    </w:rPr>
  </w:style>
  <w:style w:type="character" w:customStyle="1" w:styleId="OhneA">
    <w:name w:val="Ohne A"/>
    <w:rPr>
      <w:lang w:val="de-DE"/>
    </w:rPr>
  </w:style>
  <w:style w:type="paragraph" w:styleId="Textkrper2">
    <w:name w:val="Body Text 2"/>
    <w:pPr>
      <w:spacing w:before="120" w:after="120"/>
    </w:pPr>
    <w:rPr>
      <w:rFonts w:ascii="ZapfHumnst BT" w:eastAsia="ZapfHumnst BT" w:hAnsi="ZapfHumnst BT" w:cs="ZapfHumnst BT"/>
      <w:color w:val="000000"/>
      <w:u w:color="000000"/>
    </w:rPr>
  </w:style>
  <w:style w:type="paragraph" w:customStyle="1" w:styleId="Portrait">
    <w:name w:val="Portrait"/>
    <w:pPr>
      <w:spacing w:before="480" w:line="220" w:lineRule="exact"/>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7"/>
      <w:szCs w:val="17"/>
      <w:u w:val="single" w:color="0000FF"/>
      <w:lang w:val="en-US"/>
    </w:rPr>
  </w:style>
  <w:style w:type="character" w:customStyle="1" w:styleId="Hyperlink1">
    <w:name w:val="Hyperlink.1"/>
    <w:basedOn w:val="Link"/>
    <w:rPr>
      <w:rFonts w:ascii="Verdana" w:eastAsia="Verdana" w:hAnsi="Verdana" w:cs="Verdana"/>
      <w:color w:val="0000FF"/>
      <w:u w:val="single" w:color="0000FF"/>
    </w:rPr>
  </w:style>
  <w:style w:type="paragraph" w:customStyle="1" w:styleId="Normal11pt">
    <w:name w:val="Normal + 11 pt"/>
    <w:pPr>
      <w:spacing w:line="360" w:lineRule="auto"/>
      <w:jc w:val="both"/>
    </w:pPr>
    <w:rPr>
      <w:rFonts w:ascii="Arial" w:hAnsi="Arial" w:cs="Arial Unicode MS"/>
      <w:color w:val="000000"/>
      <w:sz w:val="22"/>
      <w:szCs w:val="22"/>
      <w:u w:color="000000"/>
      <w:lang w:val="en-US"/>
    </w:rPr>
  </w:style>
  <w:style w:type="paragraph" w:styleId="KeinLeerraum">
    <w:name w:val="No Spacing"/>
    <w:rPr>
      <w:rFonts w:ascii="Calibri" w:hAnsi="Calibri" w:cs="Arial Unicode MS"/>
      <w:color w:val="000000"/>
      <w:sz w:val="22"/>
      <w:szCs w:val="22"/>
      <w:u w:color="000000"/>
    </w:rPr>
  </w:style>
  <w:style w:type="character" w:customStyle="1" w:styleId="Hyperlink2">
    <w:name w:val="Hyperlink.2"/>
    <w:basedOn w:val="Link"/>
    <w:rPr>
      <w:rFonts w:ascii="Arial" w:eastAsia="Arial" w:hAnsi="Arial" w:cs="Arial"/>
      <w:color w:val="0000FF"/>
      <w:sz w:val="18"/>
      <w:szCs w:val="18"/>
      <w:u w:val="single" w:color="0000FF"/>
    </w:rPr>
  </w:style>
  <w:style w:type="character" w:customStyle="1" w:styleId="Hyperlink3">
    <w:name w:val="Hyperlink.3"/>
    <w:basedOn w:val="Link"/>
    <w:rPr>
      <w:rFonts w:ascii="Arial" w:eastAsia="Arial" w:hAnsi="Arial" w:cs="Arial"/>
      <w:color w:val="0000FF"/>
      <w:sz w:val="18"/>
      <w:szCs w:val="18"/>
      <w:u w:val="single" w:color="0000FF"/>
      <w:lang w:val="en-US"/>
    </w:rPr>
  </w:style>
  <w:style w:type="paragraph" w:styleId="Sprechblasentext">
    <w:name w:val="Balloon Text"/>
    <w:basedOn w:val="Standard"/>
    <w:link w:val="SprechblasentextZchn"/>
    <w:uiPriority w:val="99"/>
    <w:semiHidden/>
    <w:unhideWhenUsed/>
    <w:rsid w:val="004F5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C1C"/>
    <w:rPr>
      <w:rFonts w:ascii="Segoe UI" w:hAnsi="Segoe UI" w:cs="Segoe UI"/>
      <w:color w:val="000000"/>
      <w:sz w:val="18"/>
      <w:szCs w:val="18"/>
      <w:u w:color="000000"/>
    </w:rPr>
  </w:style>
  <w:style w:type="paragraph" w:styleId="Textkrper">
    <w:name w:val="Body Text"/>
    <w:basedOn w:val="Standard"/>
    <w:link w:val="TextkrperZchn"/>
    <w:uiPriority w:val="99"/>
    <w:semiHidden/>
    <w:unhideWhenUsed/>
    <w:rsid w:val="00CA77D0"/>
    <w:pPr>
      <w:spacing w:after="120"/>
    </w:pPr>
  </w:style>
  <w:style w:type="character" w:customStyle="1" w:styleId="TextkrperZchn">
    <w:name w:val="Textkörper Zchn"/>
    <w:basedOn w:val="Absatz-Standardschriftart"/>
    <w:link w:val="Textkrper"/>
    <w:uiPriority w:val="99"/>
    <w:semiHidden/>
    <w:rsid w:val="00CA77D0"/>
    <w:rPr>
      <w:rFont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890">
      <w:bodyDiv w:val="1"/>
      <w:marLeft w:val="0"/>
      <w:marRight w:val="0"/>
      <w:marTop w:val="0"/>
      <w:marBottom w:val="0"/>
      <w:divBdr>
        <w:top w:val="none" w:sz="0" w:space="0" w:color="auto"/>
        <w:left w:val="none" w:sz="0" w:space="0" w:color="auto"/>
        <w:bottom w:val="none" w:sz="0" w:space="0" w:color="auto"/>
        <w:right w:val="none" w:sz="0" w:space="0" w:color="auto"/>
      </w:divBdr>
    </w:div>
    <w:div w:id="553664810">
      <w:bodyDiv w:val="1"/>
      <w:marLeft w:val="0"/>
      <w:marRight w:val="0"/>
      <w:marTop w:val="0"/>
      <w:marBottom w:val="0"/>
      <w:divBdr>
        <w:top w:val="none" w:sz="0" w:space="0" w:color="auto"/>
        <w:left w:val="none" w:sz="0" w:space="0" w:color="auto"/>
        <w:bottom w:val="none" w:sz="0" w:space="0" w:color="auto"/>
        <w:right w:val="none" w:sz="0" w:space="0" w:color="auto"/>
      </w:divBdr>
    </w:div>
    <w:div w:id="725105538">
      <w:bodyDiv w:val="1"/>
      <w:marLeft w:val="0"/>
      <w:marRight w:val="0"/>
      <w:marTop w:val="0"/>
      <w:marBottom w:val="0"/>
      <w:divBdr>
        <w:top w:val="none" w:sz="0" w:space="0" w:color="auto"/>
        <w:left w:val="none" w:sz="0" w:space="0" w:color="auto"/>
        <w:bottom w:val="none" w:sz="0" w:space="0" w:color="auto"/>
        <w:right w:val="none" w:sz="0" w:space="0" w:color="auto"/>
      </w:divBdr>
    </w:div>
    <w:div w:id="958996379">
      <w:bodyDiv w:val="1"/>
      <w:marLeft w:val="0"/>
      <w:marRight w:val="0"/>
      <w:marTop w:val="0"/>
      <w:marBottom w:val="0"/>
      <w:divBdr>
        <w:top w:val="none" w:sz="0" w:space="0" w:color="auto"/>
        <w:left w:val="none" w:sz="0" w:space="0" w:color="auto"/>
        <w:bottom w:val="none" w:sz="0" w:space="0" w:color="auto"/>
        <w:right w:val="none" w:sz="0" w:space="0" w:color="auto"/>
      </w:divBdr>
    </w:div>
    <w:div w:id="1301882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osenberger.com/o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www.euromicro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crosens.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62CB6-A25A-47B6-B58E-9DF34FED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6194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Theyssen, Jessica</dc:creator>
  <cp:lastModifiedBy>Theyssen, Jessica</cp:lastModifiedBy>
  <cp:revision>5</cp:revision>
  <cp:lastPrinted>2019-01-24T07:28:00Z</cp:lastPrinted>
  <dcterms:created xsi:type="dcterms:W3CDTF">2018-08-22T06:16:00Z</dcterms:created>
  <dcterms:modified xsi:type="dcterms:W3CDTF">2019-01-24T10:48:00Z</dcterms:modified>
</cp:coreProperties>
</file>