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79" w:rsidRPr="005848ED" w:rsidRDefault="007E0379" w:rsidP="007E0379">
      <w:pPr>
        <w:spacing w:after="160" w:line="259" w:lineRule="auto"/>
        <w:jc w:val="both"/>
        <w:rPr>
          <w:rFonts w:ascii="Verdana" w:hAnsi="Verdana" w:cs="Helvetica"/>
          <w:b/>
          <w:sz w:val="24"/>
          <w:szCs w:val="24"/>
          <w:lang w:val="en-US"/>
        </w:rPr>
      </w:pPr>
      <w:r w:rsidRPr="005848ED">
        <w:rPr>
          <w:rFonts w:ascii="Verdana" w:hAnsi="Verdana"/>
          <w:b/>
          <w:sz w:val="24"/>
          <w:szCs w:val="24"/>
          <w:lang w:val="en-US"/>
        </w:rPr>
        <w:t>MICROSENS presents network technology for medical facilities at DMEA (Digital Medical Expertise &amp; Applications)</w:t>
      </w:r>
    </w:p>
    <w:p w:rsidR="007E0379" w:rsidRPr="005848ED" w:rsidRDefault="007E0379" w:rsidP="007E0379">
      <w:pPr>
        <w:ind w:right="-851"/>
        <w:jc w:val="both"/>
        <w:rPr>
          <w:rFonts w:ascii="Verdana" w:hAnsi="Verdana"/>
          <w:lang w:val="en-US"/>
        </w:rPr>
      </w:pPr>
      <w:r w:rsidRPr="005848ED">
        <w:rPr>
          <w:rFonts w:ascii="Verdana" w:hAnsi="Verdana"/>
          <w:lang w:val="en-US"/>
        </w:rPr>
        <w:t xml:space="preserve">Hamm, 2 April, 2019 - Digital transformation requires high performance, reliable and secure data networks in hospitals, clinics and practices. </w:t>
      </w:r>
      <w:r w:rsidRPr="005848ED">
        <w:rPr>
          <w:rFonts w:ascii="Verdana" w:hAnsi="Verdana"/>
          <w:bCs/>
          <w:lang w:val="en-US"/>
        </w:rPr>
        <w:t>That's why "Connecting Digital Health" is the motto of the DMEA (formerly conhIT – Connecting Healthcare IT) in Berlin from 9 to 11 April.</w:t>
      </w:r>
      <w:r w:rsidRPr="005848ED">
        <w:rPr>
          <w:rFonts w:ascii="Verdana" w:hAnsi="Verdana"/>
          <w:lang w:val="en-US"/>
        </w:rPr>
        <w:t xml:space="preserve"> In Hall 2.2, on Stand </w:t>
      </w:r>
      <w:proofErr w:type="gramStart"/>
      <w:r w:rsidRPr="005848ED">
        <w:rPr>
          <w:rFonts w:ascii="Verdana" w:hAnsi="Verdana"/>
          <w:lang w:val="en-US"/>
        </w:rPr>
        <w:t>A-</w:t>
      </w:r>
      <w:proofErr w:type="gramEnd"/>
      <w:r w:rsidRPr="005848ED">
        <w:rPr>
          <w:rFonts w:ascii="Verdana" w:hAnsi="Verdana"/>
          <w:lang w:val="en-US"/>
        </w:rPr>
        <w:t xml:space="preserve">107, MICROSENS presents ways in which medical technology consistently achieve this. </w:t>
      </w:r>
    </w:p>
    <w:p w:rsidR="007E0379" w:rsidRPr="005848ED" w:rsidRDefault="007E0379" w:rsidP="007E0379">
      <w:pPr>
        <w:ind w:right="-851"/>
        <w:jc w:val="both"/>
        <w:rPr>
          <w:rFonts w:ascii="Verdana" w:hAnsi="Verdana"/>
          <w:bCs/>
          <w:lang w:val="en-US"/>
        </w:rPr>
      </w:pPr>
      <w:r w:rsidRPr="005848ED">
        <w:rPr>
          <w:rFonts w:ascii="Verdana" w:hAnsi="Verdana"/>
          <w:b/>
          <w:bCs/>
          <w:lang w:val="en-US"/>
        </w:rPr>
        <w:br/>
        <w:t>MICROSENS Medical Switches in the medical field</w:t>
      </w:r>
    </w:p>
    <w:p w:rsidR="007E0379" w:rsidRPr="005848ED" w:rsidRDefault="007E0379" w:rsidP="007E0379">
      <w:pPr>
        <w:ind w:right="-851"/>
        <w:jc w:val="both"/>
        <w:rPr>
          <w:rFonts w:ascii="Verdana" w:eastAsiaTheme="minorHAnsi" w:hAnsi="Verdana" w:cs="Arial"/>
          <w:lang w:val="en-US"/>
        </w:rPr>
      </w:pPr>
      <w:r w:rsidRPr="005848ED">
        <w:rPr>
          <w:rFonts w:ascii="Verdana" w:hAnsi="Verdana"/>
          <w:bCs/>
          <w:lang w:val="en-US"/>
        </w:rPr>
        <w:t>Keywords from the DMEA 2019 program include IT security, digital security, care and nursing, healthcare IT and digital patient empowerment.</w:t>
      </w:r>
      <w:r w:rsidRPr="005848ED">
        <w:rPr>
          <w:rFonts w:ascii="Verdana" w:hAnsi="Verdana"/>
          <w:lang w:val="en-US"/>
        </w:rPr>
        <w:t xml:space="preserve"> IT-based solutions are finding their way into medicine on all levels. Digital diagnostics and treatment systems generate huge data volumes which have to be reliably transferred, </w:t>
      </w:r>
      <w:proofErr w:type="spellStart"/>
      <w:r w:rsidRPr="005848ED">
        <w:rPr>
          <w:rFonts w:ascii="Verdana" w:hAnsi="Verdana"/>
          <w:lang w:val="en-US"/>
        </w:rPr>
        <w:t>analysed</w:t>
      </w:r>
      <w:proofErr w:type="spellEnd"/>
      <w:r w:rsidRPr="005848ED">
        <w:rPr>
          <w:rFonts w:ascii="Verdana" w:hAnsi="Verdana"/>
          <w:lang w:val="en-US"/>
        </w:rPr>
        <w:t>, processed, and stored. The infrastructural basis for this is the MICROSENS Medical Switch: With the use of medical switches, hospital operators meet the requirements of the applicable standards for signal separation in the patient environment. This also facilitates compliance with the respective national regulations on the installation, operation and use of medical devices and their combination with IT networks.</w:t>
      </w:r>
    </w:p>
    <w:p w:rsidR="007E0379" w:rsidRPr="005848ED" w:rsidRDefault="007E0379" w:rsidP="007E0379">
      <w:pPr>
        <w:ind w:right="-851"/>
        <w:jc w:val="both"/>
        <w:rPr>
          <w:rFonts w:ascii="Verdana" w:eastAsiaTheme="minorHAnsi" w:hAnsi="Verdana" w:cs="Arial"/>
          <w:lang w:val="en-US"/>
        </w:rPr>
      </w:pPr>
    </w:p>
    <w:p w:rsidR="007E0379" w:rsidRPr="005848ED" w:rsidRDefault="007E0379" w:rsidP="007E0379">
      <w:pPr>
        <w:ind w:right="-851"/>
        <w:jc w:val="both"/>
        <w:rPr>
          <w:rFonts w:ascii="Verdana" w:eastAsiaTheme="minorHAnsi" w:hAnsi="Verdana" w:cs="Arial"/>
          <w:lang w:val="en-US"/>
        </w:rPr>
      </w:pPr>
      <w:r w:rsidRPr="005848ED">
        <w:rPr>
          <w:rFonts w:ascii="Verdana" w:hAnsi="Verdana"/>
          <w:lang w:val="en-US"/>
        </w:rPr>
        <w:t>Instead of costly rewiring, the existing twisted-pair networks in hospitals and medical practices can be simply and cost-effectively expanded by using the Medical Switch. Retrofitting can be carried out during ongoing clinical operations with minimal disruption and offers performance and safety where they are needed: at the outer edge of the network, at the terminal connection.</w:t>
      </w:r>
    </w:p>
    <w:p w:rsidR="007E0379" w:rsidRPr="005848ED" w:rsidRDefault="007E0379" w:rsidP="007E0379">
      <w:pPr>
        <w:jc w:val="both"/>
        <w:rPr>
          <w:rFonts w:ascii="Verdana" w:eastAsiaTheme="minorHAnsi" w:hAnsi="Verdana" w:cs="Arial"/>
          <w:lang w:val="en-US"/>
        </w:rPr>
      </w:pPr>
    </w:p>
    <w:p w:rsidR="007E0379" w:rsidRPr="005848ED" w:rsidRDefault="007E0379" w:rsidP="007E0379">
      <w:pPr>
        <w:ind w:right="-851"/>
        <w:jc w:val="both"/>
        <w:rPr>
          <w:rFonts w:ascii="Verdana" w:eastAsiaTheme="minorHAnsi" w:hAnsi="Verdana" w:cs="Arial"/>
          <w:lang w:val="en-US"/>
        </w:rPr>
      </w:pPr>
      <w:r w:rsidRPr="005848ED">
        <w:rPr>
          <w:rFonts w:ascii="Verdana" w:hAnsi="Verdana"/>
          <w:lang w:val="en-US"/>
        </w:rPr>
        <w:t>The switch is tailor-made for the requirements of a medical environment and ensures the safety of the patients and medical equipment by means of four electrically isolated 10/100/1000 Mbps connections with integrated network insulators. The Medical Switch fulfils requirements in terms of patient protection with 2 MOPP and even exceeds the strict stipulations according to EN 60601-1 / IEC 60601-1 (min. 4 kV) for medical electrical devices. The surface of the Medical Switch is made up of robust plastic and permits effective cleaning and disinfection. It is optionally available with an antibacterial coating.</w:t>
      </w:r>
    </w:p>
    <w:p w:rsidR="007E0379" w:rsidRPr="005848ED" w:rsidRDefault="007E0379" w:rsidP="007E0379">
      <w:pPr>
        <w:ind w:right="-851"/>
        <w:jc w:val="both"/>
        <w:rPr>
          <w:rFonts w:ascii="Verdana" w:eastAsiaTheme="minorHAnsi" w:hAnsi="Verdana" w:cs="Arial"/>
          <w:lang w:val="en-US"/>
        </w:rPr>
      </w:pPr>
    </w:p>
    <w:p w:rsidR="007E0379" w:rsidRPr="005848ED" w:rsidRDefault="007E0379" w:rsidP="007E0379">
      <w:pPr>
        <w:ind w:right="-851"/>
        <w:jc w:val="both"/>
        <w:rPr>
          <w:rFonts w:ascii="Verdana" w:eastAsiaTheme="minorHAnsi" w:hAnsi="Verdana" w:cs="Arial"/>
          <w:bCs/>
          <w:lang w:val="en-US"/>
        </w:rPr>
      </w:pPr>
      <w:r w:rsidRPr="005848ED">
        <w:rPr>
          <w:rFonts w:ascii="Verdana" w:hAnsi="Verdana"/>
          <w:bCs/>
          <w:lang w:val="en-US"/>
        </w:rPr>
        <w:t>The company from Hamm (Westphalia) is represented in Hall 2.2 on Stand A-107.</w:t>
      </w:r>
    </w:p>
    <w:p w:rsidR="007E0379" w:rsidRPr="005848ED" w:rsidRDefault="007E0379" w:rsidP="007E0379">
      <w:pPr>
        <w:ind w:right="-851"/>
        <w:jc w:val="both"/>
        <w:rPr>
          <w:rFonts w:ascii="Verdana" w:eastAsiaTheme="minorHAnsi" w:hAnsi="Verdana" w:cs="Arial"/>
          <w:bCs/>
          <w:lang w:val="en-US"/>
        </w:rPr>
      </w:pPr>
    </w:p>
    <w:p w:rsidR="007E0379" w:rsidRPr="005848ED" w:rsidRDefault="007E0379" w:rsidP="007E0379">
      <w:pPr>
        <w:ind w:right="-851"/>
        <w:jc w:val="both"/>
        <w:rPr>
          <w:rFonts w:ascii="Verdana" w:eastAsiaTheme="minorHAnsi" w:hAnsi="Verdana" w:cs="Arial"/>
          <w:b/>
          <w:bCs/>
          <w:lang w:val="en-US"/>
        </w:rPr>
      </w:pPr>
    </w:p>
    <w:p w:rsidR="007E0379" w:rsidRPr="005848ED" w:rsidRDefault="007E0379" w:rsidP="007E0379">
      <w:pPr>
        <w:spacing w:after="160" w:line="259" w:lineRule="auto"/>
        <w:jc w:val="both"/>
        <w:rPr>
          <w:rFonts w:ascii="Verdana" w:hAnsi="Verdana"/>
          <w:lang w:val="en-US"/>
        </w:rPr>
      </w:pPr>
      <w:r w:rsidRPr="005848ED">
        <w:rPr>
          <w:rFonts w:ascii="Verdana" w:hAnsi="Verdana"/>
          <w:lang w:val="en-US"/>
        </w:rPr>
        <w:t xml:space="preserve">For further information, go to </w:t>
      </w:r>
      <w:hyperlink r:id="rId8" w:history="1">
        <w:r w:rsidRPr="005848ED">
          <w:rPr>
            <w:rStyle w:val="Hyperlink"/>
            <w:rFonts w:ascii="Verdana" w:hAnsi="Verdana"/>
            <w:lang w:val="en-US"/>
          </w:rPr>
          <w:t>https://www.microsens.com/de/branchenloesungen/health-care/</w:t>
        </w:r>
      </w:hyperlink>
    </w:p>
    <w:p w:rsidR="007E0379" w:rsidRPr="005848ED" w:rsidRDefault="00427371" w:rsidP="007E0379">
      <w:pPr>
        <w:pStyle w:val="NurText"/>
        <w:rPr>
          <w:rFonts w:ascii="Arial" w:hAnsi="Arial" w:cs="Arial"/>
          <w:b/>
          <w:sz w:val="18"/>
          <w:szCs w:val="18"/>
          <w:lang w:val="en-US"/>
        </w:rPr>
      </w:pPr>
      <w:r w:rsidRPr="005848ED">
        <w:rPr>
          <w:lang w:val="en-US"/>
        </w:rPr>
        <w:br/>
      </w:r>
      <w:r w:rsidR="007E0379" w:rsidRPr="005848ED">
        <w:rPr>
          <w:rFonts w:ascii="Arial" w:hAnsi="Arial" w:cs="Arial"/>
          <w:b/>
          <w:sz w:val="18"/>
          <w:szCs w:val="18"/>
          <w:lang w:val="en-US"/>
        </w:rPr>
        <w:t>About MICROSENS:</w:t>
      </w:r>
    </w:p>
    <w:p w:rsidR="007F7E3E" w:rsidRPr="005848ED" w:rsidRDefault="007E0379" w:rsidP="005848ED">
      <w:pPr>
        <w:spacing w:after="160" w:line="259" w:lineRule="auto"/>
        <w:ind w:right="-851"/>
        <w:jc w:val="both"/>
        <w:rPr>
          <w:rFonts w:ascii="Helvetica" w:hAnsi="Helvetica" w:cs="Helvetica"/>
          <w:b/>
          <w:sz w:val="18"/>
          <w:szCs w:val="18"/>
          <w:lang w:val="en-US"/>
        </w:rPr>
      </w:pPr>
      <w:r w:rsidRPr="005848ED">
        <w:rPr>
          <w:rFonts w:ascii="Arial" w:hAnsi="Arial" w:cs="Arial"/>
          <w:sz w:val="18"/>
          <w:szCs w:val="18"/>
          <w:lang w:val="en-US"/>
        </w:rPr>
        <w:t xml:space="preserve">Transmitting information via fiber optic connections offers numerous benefits. MICROSENS GmbH &amp; Co. KG </w:t>
      </w:r>
      <w:proofErr w:type="spellStart"/>
      <w:r w:rsidRPr="005848ED">
        <w:rPr>
          <w:rFonts w:ascii="Arial" w:hAnsi="Arial" w:cs="Arial"/>
          <w:sz w:val="18"/>
          <w:szCs w:val="18"/>
          <w:lang w:val="en-US"/>
        </w:rPr>
        <w:t>recognised</w:t>
      </w:r>
      <w:proofErr w:type="spellEnd"/>
      <w:r w:rsidRPr="005848ED">
        <w:rPr>
          <w:rFonts w:ascii="Arial" w:hAnsi="Arial" w:cs="Arial"/>
          <w:sz w:val="18"/>
          <w:szCs w:val="18"/>
          <w:lang w:val="en-US"/>
        </w:rPr>
        <w:t xml:space="preserve"> this very early on. As one of the pioneers, the company has developed and produced high-performance communications and transmission systems in Germany since 1993. Individually matched to the demands of diverse usage areas and embedded in comprehensive concepts for individual sectors. But, above all, close to the customer. Technical challenges from customer projects are incorporated directly into product development. This way, IP-based automation solutions are created for modern buildings, cost-efficient network concepts for the office and workspace, robust and fail-safe solutions for industrial environments, optical transport systems future-oriented wide area networks and efficient coupling of sites and computer </w:t>
      </w:r>
      <w:proofErr w:type="spellStart"/>
      <w:r w:rsidRPr="005848ED">
        <w:rPr>
          <w:rFonts w:ascii="Arial" w:hAnsi="Arial" w:cs="Arial"/>
          <w:sz w:val="18"/>
          <w:szCs w:val="18"/>
          <w:lang w:val="en-US"/>
        </w:rPr>
        <w:t>centres</w:t>
      </w:r>
      <w:proofErr w:type="spellEnd"/>
      <w:r w:rsidRPr="005848ED">
        <w:rPr>
          <w:rFonts w:ascii="Arial" w:hAnsi="Arial" w:cs="Arial"/>
          <w:sz w:val="18"/>
          <w:szCs w:val="18"/>
          <w:lang w:val="en-US"/>
        </w:rPr>
        <w:t>. Moreover, the companies affiliated in the euromicron group develop strategic applications and technologies for digitalized buildings, Industry 4.0 and critical infrastructures.</w:t>
      </w:r>
      <w:r w:rsidRPr="005848ED">
        <w:rPr>
          <w:rFonts w:ascii="Verdana" w:hAnsi="Verdana" w:cs="Helvetica"/>
          <w:sz w:val="18"/>
          <w:szCs w:val="18"/>
          <w:lang w:val="en-US"/>
        </w:rPr>
        <w:t xml:space="preserve"> </w:t>
      </w:r>
    </w:p>
    <w:p w:rsidR="007F7E3E" w:rsidRDefault="007F7E3E" w:rsidP="007F7E3E">
      <w:pPr>
        <w:pStyle w:val="Normal11pt"/>
        <w:spacing w:line="240" w:lineRule="auto"/>
        <w:jc w:val="left"/>
        <w:rPr>
          <w:rFonts w:ascii="Helvetica" w:hAnsi="Helvetica" w:cs="Helvetica"/>
          <w:b/>
          <w:sz w:val="18"/>
          <w:szCs w:val="18"/>
        </w:rPr>
      </w:pPr>
    </w:p>
    <w:p w:rsidR="007E0379" w:rsidRDefault="007E0379" w:rsidP="007F7E3E">
      <w:pPr>
        <w:pStyle w:val="Normal11pt"/>
        <w:spacing w:line="240" w:lineRule="auto"/>
        <w:jc w:val="left"/>
        <w:rPr>
          <w:rFonts w:ascii="Helvetica" w:hAnsi="Helvetica" w:cs="Helvetica"/>
          <w:b/>
          <w:sz w:val="18"/>
          <w:szCs w:val="18"/>
        </w:rPr>
      </w:pPr>
    </w:p>
    <w:p w:rsidR="007E0379" w:rsidRDefault="007E0379" w:rsidP="007F7E3E">
      <w:pPr>
        <w:pStyle w:val="Normal11pt"/>
        <w:spacing w:line="240" w:lineRule="auto"/>
        <w:jc w:val="left"/>
        <w:rPr>
          <w:rFonts w:ascii="Helvetica" w:hAnsi="Helvetica" w:cs="Helvetica"/>
          <w:b/>
          <w:sz w:val="18"/>
          <w:szCs w:val="18"/>
        </w:rPr>
      </w:pPr>
    </w:p>
    <w:p w:rsidR="007E0379" w:rsidRPr="005848ED" w:rsidRDefault="007E0379" w:rsidP="007F7E3E">
      <w:pPr>
        <w:pStyle w:val="Normal11pt"/>
        <w:spacing w:line="240" w:lineRule="auto"/>
        <w:jc w:val="left"/>
        <w:rPr>
          <w:rFonts w:ascii="Helvetica" w:hAnsi="Helvetica" w:cs="Helvetica"/>
          <w:b/>
          <w:sz w:val="18"/>
          <w:szCs w:val="18"/>
        </w:rPr>
      </w:pPr>
    </w:p>
    <w:p w:rsidR="007E0379" w:rsidRPr="005848ED" w:rsidRDefault="007E0379" w:rsidP="007E0379">
      <w:pPr>
        <w:pStyle w:val="KeinLeerraum"/>
        <w:rPr>
          <w:rFonts w:ascii="Arial" w:hAnsi="Arial" w:cs="Arial"/>
          <w:b/>
          <w:sz w:val="18"/>
          <w:szCs w:val="18"/>
          <w:lang w:val="en-US"/>
        </w:rPr>
      </w:pPr>
      <w:r w:rsidRPr="005848ED">
        <w:rPr>
          <w:rFonts w:ascii="Arial" w:hAnsi="Arial"/>
          <w:b/>
          <w:sz w:val="18"/>
          <w:szCs w:val="18"/>
          <w:lang w:val="en-US"/>
        </w:rPr>
        <w:lastRenderedPageBreak/>
        <w:t>About euromicron:</w:t>
      </w:r>
    </w:p>
    <w:p w:rsidR="007E0379" w:rsidRPr="005848ED" w:rsidRDefault="007E0379" w:rsidP="005848ED">
      <w:pPr>
        <w:tabs>
          <w:tab w:val="left" w:pos="938"/>
        </w:tabs>
        <w:ind w:right="-851"/>
        <w:jc w:val="both"/>
        <w:rPr>
          <w:rFonts w:ascii="Arial" w:hAnsi="Arial" w:cstheme="minorBidi"/>
          <w:sz w:val="18"/>
          <w:szCs w:val="18"/>
          <w:lang w:val="en-US"/>
        </w:rPr>
      </w:pPr>
      <w:r w:rsidRPr="005848ED">
        <w:rPr>
          <w:rFonts w:ascii="Arial" w:hAnsi="Arial"/>
          <w:sz w:val="18"/>
          <w:szCs w:val="18"/>
          <w:lang w:val="en-US"/>
        </w:rPr>
        <w:t>euromicron AG (</w:t>
      </w:r>
      <w:bookmarkStart w:id="0" w:name="_GoBack"/>
      <w:bookmarkEnd w:id="0"/>
      <w:r w:rsidR="00D159B3" w:rsidRPr="00F610AF">
        <w:rPr>
          <w:rFonts w:ascii="Arial" w:hAnsi="Arial"/>
          <w:sz w:val="18"/>
          <w:szCs w:val="18"/>
          <w:lang w:val="en-US"/>
        </w:rPr>
        <w:t>www.euromicron.de</w:t>
      </w:r>
      <w:r w:rsidRPr="005848ED">
        <w:rPr>
          <w:rFonts w:ascii="Arial" w:hAnsi="Arial"/>
          <w:sz w:val="18"/>
          <w:szCs w:val="18"/>
          <w:lang w:val="en-US"/>
        </w:rPr>
        <w:t xml:space="preserve">) is a medium-sized technology group that unites 16 companies from the fields of Digital Buildings, Smart Industry, Critical Infrastructures and Smart Services. Rooted in Germany, euromicron operates internationally with </w:t>
      </w:r>
      <w:proofErr w:type="gramStart"/>
      <w:r w:rsidRPr="005848ED">
        <w:rPr>
          <w:rFonts w:ascii="Arial" w:hAnsi="Arial"/>
          <w:sz w:val="18"/>
          <w:szCs w:val="18"/>
          <w:lang w:val="en-US"/>
        </w:rPr>
        <w:t>its</w:t>
      </w:r>
      <w:proofErr w:type="gramEnd"/>
      <w:r w:rsidRPr="005848ED">
        <w:rPr>
          <w:rFonts w:ascii="Arial" w:hAnsi="Arial"/>
          <w:sz w:val="18"/>
          <w:szCs w:val="18"/>
          <w:lang w:val="en-US"/>
        </w:rPr>
        <w:t xml:space="preserve"> around 1,900 employees at 40 locations. Backed by its expertise in sensor systems, terminal devices, infrastructures, platforms, software and services, euromicron is able to offer its customers end-to-end solutions from a single source. As a result, euromicron helps small and medium-sized enterprises, large companies and public-sector organizations enhance their agility and efficiency, prevent security risks and develop new business models. As a German specialist for the Internet of Things (</w:t>
      </w:r>
      <w:proofErr w:type="spellStart"/>
      <w:r w:rsidRPr="005848ED">
        <w:rPr>
          <w:rFonts w:ascii="Arial" w:hAnsi="Arial"/>
          <w:sz w:val="18"/>
          <w:szCs w:val="18"/>
          <w:lang w:val="en-US"/>
        </w:rPr>
        <w:t>IoT</w:t>
      </w:r>
      <w:proofErr w:type="spellEnd"/>
      <w:r w:rsidRPr="005848ED">
        <w:rPr>
          <w:rFonts w:ascii="Arial" w:hAnsi="Arial"/>
          <w:sz w:val="18"/>
          <w:szCs w:val="18"/>
          <w:lang w:val="en-US"/>
        </w:rPr>
        <w:t xml:space="preserve">), euromicron enables its customers to network business and production processes and </w:t>
      </w:r>
      <w:r>
        <w:rPr>
          <w:rFonts w:ascii="Arial" w:hAnsi="Arial"/>
          <w:sz w:val="18"/>
          <w:szCs w:val="18"/>
          <w:lang w:val="en-US"/>
        </w:rPr>
        <w:br/>
      </w:r>
      <w:r w:rsidRPr="005848ED">
        <w:rPr>
          <w:rFonts w:ascii="Arial" w:hAnsi="Arial"/>
          <w:sz w:val="18"/>
          <w:szCs w:val="18"/>
          <w:lang w:val="en-US"/>
        </w:rPr>
        <w:t xml:space="preserve">successfully achieve digitization. </w:t>
      </w:r>
      <w:proofErr w:type="gramStart"/>
      <w:r w:rsidRPr="005848ED">
        <w:rPr>
          <w:rFonts w:ascii="Arial" w:hAnsi="Arial"/>
          <w:sz w:val="18"/>
          <w:szCs w:val="18"/>
          <w:lang w:val="en-US"/>
        </w:rPr>
        <w:t>euromicron</w:t>
      </w:r>
      <w:proofErr w:type="gramEnd"/>
      <w:r w:rsidRPr="005848ED">
        <w:rPr>
          <w:rFonts w:ascii="Arial" w:hAnsi="Arial"/>
          <w:sz w:val="18"/>
          <w:szCs w:val="18"/>
          <w:lang w:val="en-US"/>
        </w:rPr>
        <w:t xml:space="preserve"> AG generated total sales of €318.0 million in fiscal year 2018.</w:t>
      </w:r>
    </w:p>
    <w:p w:rsidR="007E0379" w:rsidRPr="005848ED" w:rsidRDefault="007E0379" w:rsidP="005848ED">
      <w:pPr>
        <w:pStyle w:val="KeinLeerraum"/>
        <w:jc w:val="both"/>
        <w:rPr>
          <w:rFonts w:cs="Arial"/>
          <w:lang w:val="en-US"/>
        </w:rPr>
      </w:pPr>
      <w:r w:rsidRPr="005848ED">
        <w:rPr>
          <w:rFonts w:ascii="Arial" w:hAnsi="Arial"/>
          <w:sz w:val="18"/>
          <w:szCs w:val="18"/>
          <w:lang w:val="en-US"/>
        </w:rPr>
        <w:t xml:space="preserve">Social media profiles and RSS feeds: </w:t>
      </w:r>
      <w:r w:rsidR="00C70B0B" w:rsidRPr="00C70B0B">
        <w:rPr>
          <w:rFonts w:ascii="Arial" w:hAnsi="Arial"/>
          <w:sz w:val="18"/>
          <w:szCs w:val="18"/>
          <w:lang w:val="en-US"/>
        </w:rPr>
        <w:t>www.euromicron.de/aktuelles/social-media</w:t>
      </w:r>
    </w:p>
    <w:p w:rsidR="007E0379" w:rsidRPr="00C70B0B" w:rsidRDefault="007E0379" w:rsidP="007E0379">
      <w:pPr>
        <w:pStyle w:val="KeinLeerraum"/>
        <w:rPr>
          <w:lang w:val="en-US"/>
        </w:rPr>
      </w:pPr>
      <w:r>
        <w:rPr>
          <w:noProof/>
        </w:rPr>
        <w:drawing>
          <wp:inline distT="0" distB="0" distL="0" distR="0" wp14:anchorId="4D4A888B" wp14:editId="3F651D27">
            <wp:extent cx="133350" cy="142875"/>
            <wp:effectExtent l="0" t="0" r="0" b="9525"/>
            <wp:docPr id="14" name="Grafik 14" descr="http://intranet.euromicron.de/sites/all/themes/em_net/images/icons/xin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http://intranet.euromicron.de/sites/all/themes/em_net/images/icons/xin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9323E1">
        <w:rPr>
          <w:lang w:val="en-US"/>
        </w:rPr>
        <w:t xml:space="preserve"> </w:t>
      </w:r>
      <w:r>
        <w:rPr>
          <w:noProof/>
        </w:rPr>
        <w:drawing>
          <wp:inline distT="0" distB="0" distL="0" distR="0" wp14:anchorId="251C4726" wp14:editId="48E23873">
            <wp:extent cx="180975" cy="142875"/>
            <wp:effectExtent l="0" t="0" r="9525" b="9525"/>
            <wp:docPr id="13" name="Grafik 13" descr="http://intranet.euromicron.de/sites/all/themes/em_net/images/icons/linkedi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2" descr="http://intranet.euromicron.de/sites/all/themes/em_net/images/icons/linkedin.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noProof/>
        </w:rPr>
        <w:drawing>
          <wp:inline distT="0" distB="0" distL="0" distR="0" wp14:anchorId="299C5DBC" wp14:editId="6EC4B37C">
            <wp:extent cx="142875" cy="142875"/>
            <wp:effectExtent l="0" t="0" r="9525" b="9525"/>
            <wp:docPr id="12" name="Grafik 12" descr="http://intranet.euromicron.de/sites/all/themes/em_net/images/icons/faceboo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4" descr="http://intranet.euromicron.de/sites/all/themes/em_net/images/icons/facebook.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70B0B">
        <w:rPr>
          <w:lang w:val="en-US"/>
        </w:rPr>
        <w:t xml:space="preserve"> </w:t>
      </w:r>
      <w:r>
        <w:rPr>
          <w:noProof/>
        </w:rPr>
        <w:drawing>
          <wp:inline distT="0" distB="0" distL="0" distR="0" wp14:anchorId="0B26931D" wp14:editId="61E664C6">
            <wp:extent cx="180975" cy="142875"/>
            <wp:effectExtent l="0" t="0" r="9525" b="9525"/>
            <wp:docPr id="11" name="Grafik 11" descr="http://intranet.euromicron.de/sites/all/themes/em_net/images/icons/youtub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1" descr="http://intranet.euromicron.de/sites/all/themes/em_net/images/icons/youtube.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C70B0B">
        <w:rPr>
          <w:lang w:val="en-US"/>
        </w:rPr>
        <w:t xml:space="preserve"> </w:t>
      </w:r>
      <w:r>
        <w:rPr>
          <w:noProof/>
        </w:rPr>
        <w:drawing>
          <wp:inline distT="0" distB="0" distL="0" distR="0" wp14:anchorId="5EB4E455" wp14:editId="5CA87A00">
            <wp:extent cx="142875" cy="142875"/>
            <wp:effectExtent l="0" t="0" r="9525" b="9525"/>
            <wp:docPr id="10" name="Grafik 10" descr="http://intranet.euromicron.de/sites/all/themes/em_net/images/icons/twitte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9" descr="http://intranet.euromicron.de/sites/all/themes/em_net/images/icons/twitter.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70B0B">
        <w:rPr>
          <w:lang w:val="en-US"/>
        </w:rPr>
        <w:t xml:space="preserve"> </w:t>
      </w:r>
      <w:r>
        <w:rPr>
          <w:noProof/>
        </w:rPr>
        <w:drawing>
          <wp:inline distT="0" distB="0" distL="0" distR="0" wp14:anchorId="465D4C22" wp14:editId="043E910B">
            <wp:extent cx="142875" cy="142875"/>
            <wp:effectExtent l="0" t="0" r="9525" b="9525"/>
            <wp:docPr id="9" name="Grafik 9" descr="http://intranet.euromicron.de/sites/all/themes/em_net/images/icons/rss.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0" descr="http://intranet.euromicron.de/sites/all/themes/em_net/images/icons/rss.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7252A5" w:rsidRPr="00C70B0B" w:rsidRDefault="007252A5" w:rsidP="007F7E3E">
      <w:pPr>
        <w:rPr>
          <w:rFonts w:ascii="Verdana" w:hAnsi="Verdana" w:cs="Helvetica"/>
          <w:sz w:val="18"/>
          <w:szCs w:val="18"/>
          <w:lang w:val="en-US" w:eastAsia="en-US"/>
        </w:rPr>
      </w:pPr>
    </w:p>
    <w:p w:rsidR="004E4110" w:rsidRPr="00C70B0B" w:rsidRDefault="007E0379" w:rsidP="00AF5215">
      <w:pPr>
        <w:pStyle w:val="Textkrper2"/>
        <w:framePr w:w="7423" w:h="3766" w:vSpace="0" w:wrap="auto" w:x="1420" w:y="170"/>
        <w:tabs>
          <w:tab w:val="left" w:pos="567"/>
        </w:tabs>
        <w:spacing w:before="0" w:after="0"/>
        <w:rPr>
          <w:rFonts w:ascii="Arial" w:hAnsi="Arial" w:cs="Arial"/>
          <w:sz w:val="18"/>
          <w:szCs w:val="18"/>
          <w:lang w:val="en-US"/>
        </w:rPr>
      </w:pPr>
      <w:r w:rsidRPr="00C70B0B">
        <w:rPr>
          <w:rFonts w:ascii="Arial" w:hAnsi="Arial" w:cs="Arial"/>
          <w:sz w:val="18"/>
          <w:szCs w:val="18"/>
          <w:lang w:val="en-US"/>
        </w:rPr>
        <w:t>P</w:t>
      </w:r>
      <w:r w:rsidR="004E4110" w:rsidRPr="00C70B0B">
        <w:rPr>
          <w:rFonts w:ascii="Arial" w:hAnsi="Arial" w:cs="Arial"/>
          <w:sz w:val="18"/>
          <w:szCs w:val="18"/>
          <w:lang w:val="en-US"/>
        </w:rPr>
        <w:t>ress</w:t>
      </w:r>
      <w:r w:rsidRPr="00C70B0B">
        <w:rPr>
          <w:rFonts w:ascii="Arial" w:hAnsi="Arial" w:cs="Arial"/>
          <w:sz w:val="18"/>
          <w:szCs w:val="18"/>
          <w:lang w:val="en-US"/>
        </w:rPr>
        <w:t xml:space="preserve"> c</w:t>
      </w:r>
      <w:r w:rsidR="004E4110" w:rsidRPr="00C70B0B">
        <w:rPr>
          <w:rFonts w:ascii="Arial" w:hAnsi="Arial" w:cs="Arial"/>
          <w:sz w:val="18"/>
          <w:szCs w:val="18"/>
          <w:lang w:val="en-US"/>
        </w:rPr>
        <w:t>onta</w:t>
      </w:r>
      <w:r w:rsidRPr="00C70B0B">
        <w:rPr>
          <w:rFonts w:ascii="Arial" w:hAnsi="Arial" w:cs="Arial"/>
          <w:sz w:val="18"/>
          <w:szCs w:val="18"/>
          <w:lang w:val="en-US"/>
        </w:rPr>
        <w:t>c</w:t>
      </w:r>
      <w:r w:rsidR="004E4110" w:rsidRPr="00C70B0B">
        <w:rPr>
          <w:rFonts w:ascii="Arial" w:hAnsi="Arial" w:cs="Arial"/>
          <w:sz w:val="18"/>
          <w:szCs w:val="18"/>
          <w:lang w:val="en-US"/>
        </w:rPr>
        <w:t>t:</w:t>
      </w:r>
    </w:p>
    <w:p w:rsidR="004E4110" w:rsidRPr="00AF5215"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r w:rsidRPr="00C70B0B">
        <w:rPr>
          <w:rFonts w:ascii="Arial" w:hAnsi="Arial" w:cs="Arial"/>
          <w:szCs w:val="18"/>
          <w:lang w:val="en-US"/>
        </w:rPr>
        <w:br/>
      </w:r>
      <w:r w:rsidRPr="00C70B0B">
        <w:rPr>
          <w:rFonts w:ascii="Arial" w:hAnsi="Arial" w:cs="Arial"/>
          <w:b/>
          <w:szCs w:val="18"/>
          <w:lang w:val="en-US"/>
        </w:rPr>
        <w:t>MICROSENS GmbH &amp; Co.</w:t>
      </w:r>
      <w:r w:rsidR="00427371" w:rsidRPr="00C70B0B">
        <w:rPr>
          <w:rFonts w:ascii="Arial" w:hAnsi="Arial" w:cs="Arial"/>
          <w:b/>
          <w:szCs w:val="18"/>
          <w:lang w:val="en-US"/>
        </w:rPr>
        <w:t xml:space="preserve"> </w:t>
      </w:r>
      <w:r w:rsidRPr="00C70B0B">
        <w:rPr>
          <w:rFonts w:ascii="Arial" w:hAnsi="Arial" w:cs="Arial"/>
          <w:b/>
          <w:szCs w:val="18"/>
          <w:lang w:val="en-US"/>
        </w:rPr>
        <w:t>KG</w:t>
      </w:r>
      <w:r w:rsidRPr="00C70B0B">
        <w:rPr>
          <w:rFonts w:ascii="Arial" w:hAnsi="Arial" w:cs="Arial"/>
          <w:szCs w:val="18"/>
          <w:lang w:val="en-US"/>
        </w:rPr>
        <w:t xml:space="preserve">             </w:t>
      </w:r>
      <w:r w:rsidRPr="00C70B0B">
        <w:rPr>
          <w:rFonts w:ascii="Arial" w:hAnsi="Arial" w:cs="Arial"/>
          <w:szCs w:val="18"/>
          <w:lang w:val="en-US"/>
        </w:rPr>
        <w:br/>
        <w:t xml:space="preserve">Tel. </w:t>
      </w:r>
      <w:r w:rsidRPr="00AF5215">
        <w:rPr>
          <w:rFonts w:ascii="Arial" w:hAnsi="Arial" w:cs="Arial"/>
          <w:szCs w:val="18"/>
          <w:lang w:val="en-US"/>
        </w:rPr>
        <w:t>+49 (0) 2381/9452-0</w:t>
      </w:r>
    </w:p>
    <w:p w:rsidR="004E4110" w:rsidRPr="00AF5215"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r w:rsidRPr="00AF5215">
        <w:rPr>
          <w:rFonts w:ascii="Arial" w:hAnsi="Arial" w:cs="Arial"/>
          <w:szCs w:val="18"/>
          <w:lang w:val="en-US"/>
        </w:rPr>
        <w:t>Fax +49 (0) 2381/9452-100</w:t>
      </w:r>
    </w:p>
    <w:p w:rsidR="004E4110" w:rsidRPr="00AF5215" w:rsidRDefault="00F610AF"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hyperlink r:id="rId21" w:history="1">
        <w:r w:rsidR="004E4110" w:rsidRPr="00AF5215">
          <w:rPr>
            <w:rStyle w:val="Hyperlink"/>
            <w:rFonts w:ascii="Arial" w:hAnsi="Arial" w:cs="Arial"/>
            <w:szCs w:val="18"/>
            <w:lang w:val="en-US"/>
          </w:rPr>
          <w:t>info@microsens</w:t>
        </w:r>
      </w:hyperlink>
      <w:r w:rsidR="004E4110" w:rsidRPr="00AF5215">
        <w:rPr>
          <w:rStyle w:val="Hyperlink"/>
          <w:rFonts w:ascii="Arial" w:hAnsi="Arial" w:cs="Arial"/>
          <w:szCs w:val="18"/>
          <w:lang w:val="en-US"/>
        </w:rPr>
        <w:t>.de</w:t>
      </w:r>
    </w:p>
    <w:p w:rsidR="004E4110" w:rsidRPr="00AF5215"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p>
    <w:p w:rsidR="004E4110" w:rsidRPr="00AF5215"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b/>
          <w:szCs w:val="18"/>
          <w:lang w:val="en-US"/>
        </w:rPr>
      </w:pPr>
      <w:r w:rsidRPr="00AF5215">
        <w:rPr>
          <w:rFonts w:ascii="Arial" w:hAnsi="Arial" w:cs="Arial"/>
          <w:b/>
          <w:szCs w:val="18"/>
          <w:lang w:val="en-US"/>
        </w:rPr>
        <w:t>Jessica Theyssen</w:t>
      </w:r>
    </w:p>
    <w:p w:rsidR="004E4110" w:rsidRPr="001F6DD1"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Arial" w:hAnsi="Arial" w:cs="Arial"/>
          <w:szCs w:val="18"/>
          <w:lang w:val="en-US"/>
        </w:rPr>
      </w:pPr>
      <w:r w:rsidRPr="001F6DD1">
        <w:rPr>
          <w:rFonts w:ascii="Arial" w:hAnsi="Arial" w:cs="Arial"/>
          <w:szCs w:val="18"/>
          <w:lang w:val="en-US"/>
        </w:rPr>
        <w:t xml:space="preserve">Marketing Communications Manager </w:t>
      </w:r>
      <w:r w:rsidRPr="001F6DD1">
        <w:rPr>
          <w:rFonts w:ascii="Arial" w:hAnsi="Arial" w:cs="Arial"/>
          <w:szCs w:val="18"/>
          <w:lang w:val="en-US"/>
        </w:rPr>
        <w:br/>
        <w:t>Tel. +49 (0) 2381 9452-242</w:t>
      </w:r>
    </w:p>
    <w:bookmarkStart w:id="1" w:name="_Hlk484771010"/>
    <w:p w:rsidR="004E4110" w:rsidRPr="001F6DD1"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Style w:val="Hyperlink"/>
          <w:rFonts w:ascii="Arial" w:hAnsi="Arial" w:cs="Arial"/>
          <w:szCs w:val="18"/>
          <w:lang w:val="en-US"/>
        </w:rPr>
      </w:pPr>
      <w:r w:rsidRPr="00AF5215">
        <w:rPr>
          <w:rStyle w:val="Hyperlink"/>
          <w:rFonts w:ascii="Arial" w:hAnsi="Arial" w:cs="Arial"/>
          <w:szCs w:val="18"/>
          <w:lang w:val="en-US"/>
        </w:rPr>
        <w:fldChar w:fldCharType="begin"/>
      </w:r>
      <w:r w:rsidRPr="001F6DD1">
        <w:rPr>
          <w:rStyle w:val="Hyperlink"/>
          <w:rFonts w:ascii="Arial" w:hAnsi="Arial" w:cs="Arial"/>
          <w:szCs w:val="18"/>
          <w:lang w:val="en-US"/>
        </w:rPr>
        <w:instrText xml:space="preserve"> HYPERLINK "mailto:marketing@microsens.de" </w:instrText>
      </w:r>
      <w:r w:rsidRPr="00AF5215">
        <w:rPr>
          <w:rStyle w:val="Hyperlink"/>
          <w:rFonts w:ascii="Arial" w:hAnsi="Arial" w:cs="Arial"/>
          <w:szCs w:val="18"/>
          <w:lang w:val="en-US"/>
        </w:rPr>
        <w:fldChar w:fldCharType="separate"/>
      </w:r>
      <w:r w:rsidRPr="001F6DD1">
        <w:rPr>
          <w:rStyle w:val="Hyperlink"/>
          <w:rFonts w:ascii="Arial" w:hAnsi="Arial" w:cs="Arial"/>
          <w:szCs w:val="18"/>
          <w:lang w:val="en-US"/>
        </w:rPr>
        <w:t>marketing@microsens.de</w:t>
      </w:r>
      <w:r w:rsidRPr="00AF5215">
        <w:rPr>
          <w:rStyle w:val="Hyperlink"/>
          <w:rFonts w:ascii="Arial" w:hAnsi="Arial" w:cs="Arial"/>
          <w:szCs w:val="18"/>
          <w:lang w:val="en-US"/>
        </w:rPr>
        <w:fldChar w:fldCharType="end"/>
      </w:r>
      <w:bookmarkEnd w:id="1"/>
    </w:p>
    <w:p w:rsidR="004E4110" w:rsidRPr="001F6DD1"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Verdana" w:hAnsi="Verdana" w:cs="Helvetica"/>
          <w:lang w:val="en-US"/>
        </w:rPr>
      </w:pPr>
    </w:p>
    <w:p w:rsidR="004E4110" w:rsidRPr="001F6DD1" w:rsidRDefault="004E4110" w:rsidP="00AF5215">
      <w:pPr>
        <w:pStyle w:val="Portrait"/>
        <w:keepNext/>
        <w:framePr w:w="7423" w:h="3766" w:hSpace="141" w:wrap="auto" w:vAnchor="text" w:hAnchor="page" w:x="1420" w:y="170"/>
        <w:tabs>
          <w:tab w:val="left" w:pos="426"/>
          <w:tab w:val="left" w:pos="567"/>
          <w:tab w:val="left" w:pos="2977"/>
          <w:tab w:val="left" w:pos="3261"/>
        </w:tabs>
        <w:spacing w:before="60"/>
        <w:rPr>
          <w:rFonts w:ascii="Verdana" w:hAnsi="Verdana" w:cs="Helvetica"/>
          <w:szCs w:val="18"/>
          <w:lang w:val="en-US"/>
        </w:rPr>
      </w:pPr>
    </w:p>
    <w:p w:rsidR="00F07B50" w:rsidRPr="001F6DD1" w:rsidRDefault="00F07B50" w:rsidP="007F7E3E">
      <w:pPr>
        <w:rPr>
          <w:rFonts w:ascii="Verdana" w:hAnsi="Verdana" w:cs="Helvetica"/>
          <w:sz w:val="18"/>
          <w:szCs w:val="18"/>
          <w:lang w:val="en-US" w:eastAsia="en-US"/>
        </w:rPr>
      </w:pPr>
    </w:p>
    <w:sectPr w:rsidR="00F07B50" w:rsidRPr="001F6DD1" w:rsidSect="005054B9">
      <w:headerReference w:type="default" r:id="rId22"/>
      <w:pgSz w:w="11907" w:h="16840"/>
      <w:pgMar w:top="2268" w:right="2835" w:bottom="851"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65A352" w16cid:durableId="201E88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E0" w:rsidRDefault="00A418E0">
      <w:r>
        <w:separator/>
      </w:r>
    </w:p>
  </w:endnote>
  <w:endnote w:type="continuationSeparator" w:id="0">
    <w:p w:rsidR="00A418E0" w:rsidRDefault="00A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utura Md BT">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E0" w:rsidRDefault="00A418E0">
      <w:r>
        <w:separator/>
      </w:r>
    </w:p>
  </w:footnote>
  <w:footnote w:type="continuationSeparator" w:id="0">
    <w:p w:rsidR="00A418E0" w:rsidRDefault="00A41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361A6A" w:rsidP="00361A6A">
    <w:pPr>
      <w:pStyle w:val="Kopfzeile"/>
    </w:pPr>
    <w:r>
      <w:rPr>
        <w:noProof/>
      </w:rPr>
      <w:drawing>
        <wp:anchor distT="0" distB="0" distL="114300" distR="114300" simplePos="0" relativeHeight="251660288" behindDoc="1" locked="0" layoutInCell="1" allowOverlap="1" wp14:anchorId="0DA281F6" wp14:editId="2E6067A0">
          <wp:simplePos x="0" y="0"/>
          <wp:positionH relativeFrom="column">
            <wp:posOffset>3290570</wp:posOffset>
          </wp:positionH>
          <wp:positionV relativeFrom="paragraph">
            <wp:posOffset>45085</wp:posOffset>
          </wp:positionV>
          <wp:extent cx="2143125" cy="427990"/>
          <wp:effectExtent l="0" t="0" r="9525" b="0"/>
          <wp:wrapTight wrapText="bothSides">
            <wp:wrapPolygon edited="0">
              <wp:start x="0" y="0"/>
              <wp:lineTo x="0" y="20190"/>
              <wp:lineTo x="21504" y="20190"/>
              <wp:lineTo x="21504"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427990"/>
                  </a:xfrm>
                  <a:prstGeom prst="rect">
                    <a:avLst/>
                  </a:prstGeom>
                </pic:spPr>
              </pic:pic>
            </a:graphicData>
          </a:graphic>
          <wp14:sizeRelH relativeFrom="page">
            <wp14:pctWidth>0</wp14:pctWidth>
          </wp14:sizeRelH>
          <wp14:sizeRelV relativeFrom="page">
            <wp14:pctHeight>0</wp14:pctHeight>
          </wp14:sizeRelV>
        </wp:anchor>
      </w:drawing>
    </w:r>
    <w:r w:rsidR="004E4110">
      <w:rPr>
        <w:noProof/>
      </w:rPr>
      <w:drawing>
        <wp:anchor distT="0" distB="0" distL="114300" distR="114300" simplePos="0" relativeHeight="251659264" behindDoc="0" locked="0" layoutInCell="1" allowOverlap="1" wp14:anchorId="5EA5AADC" wp14:editId="1498B375">
          <wp:simplePos x="0" y="0"/>
          <wp:positionH relativeFrom="margin">
            <wp:posOffset>-57150</wp:posOffset>
          </wp:positionH>
          <wp:positionV relativeFrom="paragraph">
            <wp:posOffset>102235</wp:posOffset>
          </wp:positionV>
          <wp:extent cx="2212975" cy="551815"/>
          <wp:effectExtent l="0" t="0" r="0" b="0"/>
          <wp:wrapNone/>
          <wp:docPr id="32"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2"/>
                  <a:stretch>
                    <a:fillRect/>
                  </a:stretch>
                </pic:blipFill>
                <pic:spPr bwMode="auto">
                  <a:xfrm>
                    <a:off x="0" y="0"/>
                    <a:ext cx="2212975" cy="5518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104DE"/>
    <w:rsid w:val="00012972"/>
    <w:rsid w:val="00013A59"/>
    <w:rsid w:val="0003401F"/>
    <w:rsid w:val="00041F47"/>
    <w:rsid w:val="000511CA"/>
    <w:rsid w:val="00054035"/>
    <w:rsid w:val="0006667D"/>
    <w:rsid w:val="0006672C"/>
    <w:rsid w:val="00091001"/>
    <w:rsid w:val="000964B8"/>
    <w:rsid w:val="000A514D"/>
    <w:rsid w:val="000C3E3B"/>
    <w:rsid w:val="000C535A"/>
    <w:rsid w:val="000D0301"/>
    <w:rsid w:val="000D1371"/>
    <w:rsid w:val="000D5D5D"/>
    <w:rsid w:val="000D7CE5"/>
    <w:rsid w:val="000F335D"/>
    <w:rsid w:val="00101487"/>
    <w:rsid w:val="00124B5C"/>
    <w:rsid w:val="001262C7"/>
    <w:rsid w:val="00127A9C"/>
    <w:rsid w:val="00131425"/>
    <w:rsid w:val="00136584"/>
    <w:rsid w:val="00142944"/>
    <w:rsid w:val="00144EE6"/>
    <w:rsid w:val="00147663"/>
    <w:rsid w:val="00161E4D"/>
    <w:rsid w:val="00164D13"/>
    <w:rsid w:val="00176D79"/>
    <w:rsid w:val="00197D9F"/>
    <w:rsid w:val="001A1468"/>
    <w:rsid w:val="001A2525"/>
    <w:rsid w:val="001A33B5"/>
    <w:rsid w:val="001C1B96"/>
    <w:rsid w:val="001C2CED"/>
    <w:rsid w:val="001E78A6"/>
    <w:rsid w:val="001F6DD1"/>
    <w:rsid w:val="00205448"/>
    <w:rsid w:val="00206512"/>
    <w:rsid w:val="00206F18"/>
    <w:rsid w:val="0022187A"/>
    <w:rsid w:val="00222AEA"/>
    <w:rsid w:val="00222FA0"/>
    <w:rsid w:val="002275CC"/>
    <w:rsid w:val="00231872"/>
    <w:rsid w:val="00233BCB"/>
    <w:rsid w:val="00235418"/>
    <w:rsid w:val="00250B01"/>
    <w:rsid w:val="00261514"/>
    <w:rsid w:val="00264A37"/>
    <w:rsid w:val="002651EA"/>
    <w:rsid w:val="00280FEF"/>
    <w:rsid w:val="002865DA"/>
    <w:rsid w:val="00295D1E"/>
    <w:rsid w:val="002A15B6"/>
    <w:rsid w:val="002A1DEB"/>
    <w:rsid w:val="002A4B70"/>
    <w:rsid w:val="002A58C7"/>
    <w:rsid w:val="002B1A87"/>
    <w:rsid w:val="002C19A9"/>
    <w:rsid w:val="002C4134"/>
    <w:rsid w:val="002D2C22"/>
    <w:rsid w:val="002D4C51"/>
    <w:rsid w:val="002D56EF"/>
    <w:rsid w:val="002D7756"/>
    <w:rsid w:val="002F0472"/>
    <w:rsid w:val="003132EC"/>
    <w:rsid w:val="00314A18"/>
    <w:rsid w:val="0032156D"/>
    <w:rsid w:val="00336097"/>
    <w:rsid w:val="00350F19"/>
    <w:rsid w:val="00354326"/>
    <w:rsid w:val="00356AC7"/>
    <w:rsid w:val="00361A6A"/>
    <w:rsid w:val="00362AF4"/>
    <w:rsid w:val="00362D0B"/>
    <w:rsid w:val="0036483D"/>
    <w:rsid w:val="0037434A"/>
    <w:rsid w:val="00375009"/>
    <w:rsid w:val="00385255"/>
    <w:rsid w:val="0038535D"/>
    <w:rsid w:val="003918EC"/>
    <w:rsid w:val="00391BD6"/>
    <w:rsid w:val="00395E5A"/>
    <w:rsid w:val="003B0E25"/>
    <w:rsid w:val="003B5DE6"/>
    <w:rsid w:val="003C63FD"/>
    <w:rsid w:val="003E1DE4"/>
    <w:rsid w:val="003E4407"/>
    <w:rsid w:val="003E5D1C"/>
    <w:rsid w:val="003E6CAC"/>
    <w:rsid w:val="00400996"/>
    <w:rsid w:val="00401B3F"/>
    <w:rsid w:val="0040569B"/>
    <w:rsid w:val="004142B7"/>
    <w:rsid w:val="00421D4A"/>
    <w:rsid w:val="00423042"/>
    <w:rsid w:val="00423D1D"/>
    <w:rsid w:val="00427371"/>
    <w:rsid w:val="004367AB"/>
    <w:rsid w:val="00436AC7"/>
    <w:rsid w:val="004377D0"/>
    <w:rsid w:val="0044008C"/>
    <w:rsid w:val="00442247"/>
    <w:rsid w:val="004430C1"/>
    <w:rsid w:val="004437FF"/>
    <w:rsid w:val="00456144"/>
    <w:rsid w:val="00462C0B"/>
    <w:rsid w:val="00463433"/>
    <w:rsid w:val="00470852"/>
    <w:rsid w:val="00472710"/>
    <w:rsid w:val="00484EC0"/>
    <w:rsid w:val="00491A5E"/>
    <w:rsid w:val="00493245"/>
    <w:rsid w:val="00495049"/>
    <w:rsid w:val="004A4A21"/>
    <w:rsid w:val="004B72CF"/>
    <w:rsid w:val="004C029C"/>
    <w:rsid w:val="004C0EEA"/>
    <w:rsid w:val="004C4638"/>
    <w:rsid w:val="004C5F3C"/>
    <w:rsid w:val="004D5DF2"/>
    <w:rsid w:val="004D7F3C"/>
    <w:rsid w:val="004E01E0"/>
    <w:rsid w:val="004E061C"/>
    <w:rsid w:val="004E4110"/>
    <w:rsid w:val="004E45C4"/>
    <w:rsid w:val="004E564C"/>
    <w:rsid w:val="004E7F4A"/>
    <w:rsid w:val="004F40FD"/>
    <w:rsid w:val="005054B9"/>
    <w:rsid w:val="0051347E"/>
    <w:rsid w:val="00530AFB"/>
    <w:rsid w:val="005461DF"/>
    <w:rsid w:val="005566A0"/>
    <w:rsid w:val="005572C0"/>
    <w:rsid w:val="005645B6"/>
    <w:rsid w:val="005700B5"/>
    <w:rsid w:val="00570EC6"/>
    <w:rsid w:val="00572602"/>
    <w:rsid w:val="005848ED"/>
    <w:rsid w:val="005B5998"/>
    <w:rsid w:val="005D3353"/>
    <w:rsid w:val="005D4BC5"/>
    <w:rsid w:val="005D4CD2"/>
    <w:rsid w:val="005D52CD"/>
    <w:rsid w:val="005D572F"/>
    <w:rsid w:val="005E0AF0"/>
    <w:rsid w:val="005E7B41"/>
    <w:rsid w:val="005F6777"/>
    <w:rsid w:val="005F70B4"/>
    <w:rsid w:val="006018DA"/>
    <w:rsid w:val="0060688B"/>
    <w:rsid w:val="00614C07"/>
    <w:rsid w:val="00616F67"/>
    <w:rsid w:val="00634638"/>
    <w:rsid w:val="00640616"/>
    <w:rsid w:val="0064388E"/>
    <w:rsid w:val="00646CC2"/>
    <w:rsid w:val="00652522"/>
    <w:rsid w:val="0065308F"/>
    <w:rsid w:val="00655FD3"/>
    <w:rsid w:val="006602EB"/>
    <w:rsid w:val="00663006"/>
    <w:rsid w:val="00692377"/>
    <w:rsid w:val="0069333E"/>
    <w:rsid w:val="006A254A"/>
    <w:rsid w:val="006A34E9"/>
    <w:rsid w:val="006B4D94"/>
    <w:rsid w:val="006C55C1"/>
    <w:rsid w:val="006D23B9"/>
    <w:rsid w:val="006D243E"/>
    <w:rsid w:val="006D78AF"/>
    <w:rsid w:val="006D7B83"/>
    <w:rsid w:val="006E08ED"/>
    <w:rsid w:val="006E28CA"/>
    <w:rsid w:val="00714B63"/>
    <w:rsid w:val="007218CD"/>
    <w:rsid w:val="00724F16"/>
    <w:rsid w:val="007252A5"/>
    <w:rsid w:val="00726C13"/>
    <w:rsid w:val="00733685"/>
    <w:rsid w:val="007374F3"/>
    <w:rsid w:val="00746618"/>
    <w:rsid w:val="007511AF"/>
    <w:rsid w:val="007547C3"/>
    <w:rsid w:val="007624D7"/>
    <w:rsid w:val="00784D75"/>
    <w:rsid w:val="00790D30"/>
    <w:rsid w:val="00794301"/>
    <w:rsid w:val="007A2831"/>
    <w:rsid w:val="007A7067"/>
    <w:rsid w:val="007B427B"/>
    <w:rsid w:val="007C0CA4"/>
    <w:rsid w:val="007C6EAE"/>
    <w:rsid w:val="007D0426"/>
    <w:rsid w:val="007D2FF9"/>
    <w:rsid w:val="007D3939"/>
    <w:rsid w:val="007D4CF3"/>
    <w:rsid w:val="007E0379"/>
    <w:rsid w:val="007E0E09"/>
    <w:rsid w:val="007E2614"/>
    <w:rsid w:val="007E2A01"/>
    <w:rsid w:val="007E3265"/>
    <w:rsid w:val="007F03D3"/>
    <w:rsid w:val="007F7E3E"/>
    <w:rsid w:val="00810B07"/>
    <w:rsid w:val="00813937"/>
    <w:rsid w:val="0082348F"/>
    <w:rsid w:val="008303FD"/>
    <w:rsid w:val="00830567"/>
    <w:rsid w:val="00832C45"/>
    <w:rsid w:val="0086119D"/>
    <w:rsid w:val="00865A27"/>
    <w:rsid w:val="008670EA"/>
    <w:rsid w:val="008921FF"/>
    <w:rsid w:val="00894084"/>
    <w:rsid w:val="008A4BB3"/>
    <w:rsid w:val="008A5EC6"/>
    <w:rsid w:val="008B5754"/>
    <w:rsid w:val="008C34C8"/>
    <w:rsid w:val="008C6F47"/>
    <w:rsid w:val="008D6FB5"/>
    <w:rsid w:val="008D7318"/>
    <w:rsid w:val="008E00DE"/>
    <w:rsid w:val="008E6DF5"/>
    <w:rsid w:val="00900D7D"/>
    <w:rsid w:val="00907A01"/>
    <w:rsid w:val="009202D1"/>
    <w:rsid w:val="009213A0"/>
    <w:rsid w:val="00921C6E"/>
    <w:rsid w:val="00924186"/>
    <w:rsid w:val="009323E1"/>
    <w:rsid w:val="009333A5"/>
    <w:rsid w:val="009371EE"/>
    <w:rsid w:val="00946BD3"/>
    <w:rsid w:val="00952FE4"/>
    <w:rsid w:val="009563DD"/>
    <w:rsid w:val="009611B5"/>
    <w:rsid w:val="00963949"/>
    <w:rsid w:val="00965F5D"/>
    <w:rsid w:val="00977C2B"/>
    <w:rsid w:val="00983529"/>
    <w:rsid w:val="009843EC"/>
    <w:rsid w:val="009A3295"/>
    <w:rsid w:val="009B1922"/>
    <w:rsid w:val="009B3089"/>
    <w:rsid w:val="009D2FE9"/>
    <w:rsid w:val="009D4B68"/>
    <w:rsid w:val="009E19A1"/>
    <w:rsid w:val="009E5D91"/>
    <w:rsid w:val="009E7A28"/>
    <w:rsid w:val="009F41F5"/>
    <w:rsid w:val="009F6870"/>
    <w:rsid w:val="00A02F28"/>
    <w:rsid w:val="00A0338B"/>
    <w:rsid w:val="00A04E7E"/>
    <w:rsid w:val="00A1030F"/>
    <w:rsid w:val="00A104C0"/>
    <w:rsid w:val="00A1057D"/>
    <w:rsid w:val="00A15587"/>
    <w:rsid w:val="00A20E09"/>
    <w:rsid w:val="00A32F31"/>
    <w:rsid w:val="00A33C12"/>
    <w:rsid w:val="00A4168D"/>
    <w:rsid w:val="00A418E0"/>
    <w:rsid w:val="00A4621D"/>
    <w:rsid w:val="00A5499E"/>
    <w:rsid w:val="00A60E35"/>
    <w:rsid w:val="00A630D4"/>
    <w:rsid w:val="00A64A68"/>
    <w:rsid w:val="00A748D7"/>
    <w:rsid w:val="00A80F19"/>
    <w:rsid w:val="00A813B0"/>
    <w:rsid w:val="00A933CB"/>
    <w:rsid w:val="00A964BA"/>
    <w:rsid w:val="00AA60F7"/>
    <w:rsid w:val="00AB1985"/>
    <w:rsid w:val="00AB271B"/>
    <w:rsid w:val="00AD125B"/>
    <w:rsid w:val="00AD280F"/>
    <w:rsid w:val="00AD2986"/>
    <w:rsid w:val="00AD3720"/>
    <w:rsid w:val="00AE4E2D"/>
    <w:rsid w:val="00AE5DFA"/>
    <w:rsid w:val="00AE6559"/>
    <w:rsid w:val="00AE7FD2"/>
    <w:rsid w:val="00AF5215"/>
    <w:rsid w:val="00B05B91"/>
    <w:rsid w:val="00B14F40"/>
    <w:rsid w:val="00B16203"/>
    <w:rsid w:val="00B400E9"/>
    <w:rsid w:val="00B448F6"/>
    <w:rsid w:val="00B45C47"/>
    <w:rsid w:val="00B46BD8"/>
    <w:rsid w:val="00B522A8"/>
    <w:rsid w:val="00B63000"/>
    <w:rsid w:val="00B7277D"/>
    <w:rsid w:val="00B82A06"/>
    <w:rsid w:val="00B86A74"/>
    <w:rsid w:val="00B9037B"/>
    <w:rsid w:val="00B93976"/>
    <w:rsid w:val="00BB77C6"/>
    <w:rsid w:val="00BC1E19"/>
    <w:rsid w:val="00BC563F"/>
    <w:rsid w:val="00BC5863"/>
    <w:rsid w:val="00BD7071"/>
    <w:rsid w:val="00BE1F0F"/>
    <w:rsid w:val="00BE1F7E"/>
    <w:rsid w:val="00BE3ABA"/>
    <w:rsid w:val="00BE4006"/>
    <w:rsid w:val="00BE556C"/>
    <w:rsid w:val="00BF08A8"/>
    <w:rsid w:val="00BF2B8D"/>
    <w:rsid w:val="00C07218"/>
    <w:rsid w:val="00C11ACB"/>
    <w:rsid w:val="00C11B1B"/>
    <w:rsid w:val="00C121A1"/>
    <w:rsid w:val="00C13589"/>
    <w:rsid w:val="00C1609A"/>
    <w:rsid w:val="00C164D0"/>
    <w:rsid w:val="00C26224"/>
    <w:rsid w:val="00C375C7"/>
    <w:rsid w:val="00C428B6"/>
    <w:rsid w:val="00C621E1"/>
    <w:rsid w:val="00C64A55"/>
    <w:rsid w:val="00C70B0B"/>
    <w:rsid w:val="00C71DDA"/>
    <w:rsid w:val="00C74069"/>
    <w:rsid w:val="00C96A09"/>
    <w:rsid w:val="00CB0044"/>
    <w:rsid w:val="00CC5296"/>
    <w:rsid w:val="00CD634A"/>
    <w:rsid w:val="00CF3DDE"/>
    <w:rsid w:val="00D111F8"/>
    <w:rsid w:val="00D11E32"/>
    <w:rsid w:val="00D13700"/>
    <w:rsid w:val="00D13B4D"/>
    <w:rsid w:val="00D14504"/>
    <w:rsid w:val="00D159B3"/>
    <w:rsid w:val="00D34156"/>
    <w:rsid w:val="00D34275"/>
    <w:rsid w:val="00D43831"/>
    <w:rsid w:val="00D47847"/>
    <w:rsid w:val="00D62A5F"/>
    <w:rsid w:val="00D63FEB"/>
    <w:rsid w:val="00D706C5"/>
    <w:rsid w:val="00D70836"/>
    <w:rsid w:val="00D70927"/>
    <w:rsid w:val="00D730C3"/>
    <w:rsid w:val="00D76655"/>
    <w:rsid w:val="00D80EA3"/>
    <w:rsid w:val="00D85DAB"/>
    <w:rsid w:val="00D942E4"/>
    <w:rsid w:val="00DA26D4"/>
    <w:rsid w:val="00DC3E77"/>
    <w:rsid w:val="00DC41CD"/>
    <w:rsid w:val="00DD235B"/>
    <w:rsid w:val="00DD3DA9"/>
    <w:rsid w:val="00DD6403"/>
    <w:rsid w:val="00DE15CF"/>
    <w:rsid w:val="00DE7E31"/>
    <w:rsid w:val="00DE7ECD"/>
    <w:rsid w:val="00DF6A9D"/>
    <w:rsid w:val="00E00226"/>
    <w:rsid w:val="00E01024"/>
    <w:rsid w:val="00E11016"/>
    <w:rsid w:val="00E24768"/>
    <w:rsid w:val="00E24BD0"/>
    <w:rsid w:val="00E30ACD"/>
    <w:rsid w:val="00E30DEF"/>
    <w:rsid w:val="00E34949"/>
    <w:rsid w:val="00E36D95"/>
    <w:rsid w:val="00E41326"/>
    <w:rsid w:val="00E459AF"/>
    <w:rsid w:val="00E60887"/>
    <w:rsid w:val="00E81902"/>
    <w:rsid w:val="00E84E00"/>
    <w:rsid w:val="00E954CA"/>
    <w:rsid w:val="00EA13C5"/>
    <w:rsid w:val="00EA45C4"/>
    <w:rsid w:val="00EA55A2"/>
    <w:rsid w:val="00EC0C12"/>
    <w:rsid w:val="00EC186B"/>
    <w:rsid w:val="00EC2CA7"/>
    <w:rsid w:val="00ED0D11"/>
    <w:rsid w:val="00EE0930"/>
    <w:rsid w:val="00EE3C33"/>
    <w:rsid w:val="00EF1022"/>
    <w:rsid w:val="00EF1D3D"/>
    <w:rsid w:val="00F00151"/>
    <w:rsid w:val="00F03E0E"/>
    <w:rsid w:val="00F0685A"/>
    <w:rsid w:val="00F07B50"/>
    <w:rsid w:val="00F10C70"/>
    <w:rsid w:val="00F16342"/>
    <w:rsid w:val="00F50C05"/>
    <w:rsid w:val="00F56AFC"/>
    <w:rsid w:val="00F610AF"/>
    <w:rsid w:val="00F62B78"/>
    <w:rsid w:val="00F6754E"/>
    <w:rsid w:val="00F81A9D"/>
    <w:rsid w:val="00F91834"/>
    <w:rsid w:val="00FC0E78"/>
    <w:rsid w:val="00FD59A5"/>
    <w:rsid w:val="00FF1CA0"/>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21EF04F-0AE1-45EB-BE70-F67EFD43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46CC2"/>
    <w:pPr>
      <w:keepNext/>
      <w:keepLines/>
      <w:spacing w:before="480"/>
      <w:outlineLvl w:val="0"/>
    </w:pPr>
    <w:rPr>
      <w:rFonts w:asciiTheme="majorHAnsi" w:eastAsiaTheme="majorEastAsia" w:hAnsiTheme="majorHAnsi" w:cstheme="majorBidi"/>
      <w:b/>
      <w:bCs/>
      <w:color w:val="2F5496" w:themeColor="accent1" w:themeShade="BF"/>
      <w:sz w:val="28"/>
      <w:szCs w:val="28"/>
      <w:lang w:eastAsia="en-US"/>
    </w:rPr>
  </w:style>
  <w:style w:type="paragraph" w:styleId="berschrift3">
    <w:name w:val="heading 3"/>
    <w:basedOn w:val="Standard"/>
    <w:next w:val="Standard"/>
    <w:link w:val="berschrift3Zchn"/>
    <w:uiPriority w:val="9"/>
    <w:semiHidden/>
    <w:unhideWhenUsed/>
    <w:qFormat/>
    <w:rsid w:val="00B05B91"/>
    <w:pPr>
      <w:keepNext/>
      <w:keepLines/>
      <w:spacing w:before="200"/>
      <w:outlineLvl w:val="2"/>
    </w:pPr>
    <w:rPr>
      <w:rFonts w:asciiTheme="majorHAnsi" w:eastAsiaTheme="majorEastAsia" w:hAnsiTheme="majorHAnsi" w:cstheme="majorBidi"/>
      <w:b/>
      <w:bCs/>
      <w:color w:val="4472C4" w:themeColor="accent1"/>
    </w:rPr>
  </w:style>
  <w:style w:type="paragraph" w:styleId="berschrift4">
    <w:name w:val="heading 4"/>
    <w:basedOn w:val="Standard"/>
    <w:next w:val="Standard"/>
    <w:link w:val="berschrift4Zchn"/>
    <w:uiPriority w:val="9"/>
    <w:semiHidden/>
    <w:unhideWhenUsed/>
    <w:qFormat/>
    <w:rsid w:val="00B05B9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berschrift1Zchn">
    <w:name w:val="Überschrift 1 Zchn"/>
    <w:basedOn w:val="Absatz-Standardschriftart"/>
    <w:link w:val="berschrift1"/>
    <w:uiPriority w:val="9"/>
    <w:rsid w:val="00646CC2"/>
    <w:rPr>
      <w:rFonts w:asciiTheme="majorHAnsi" w:eastAsiaTheme="majorEastAsia" w:hAnsiTheme="majorHAnsi" w:cstheme="majorBidi"/>
      <w:b/>
      <w:bCs/>
      <w:color w:val="2F5496" w:themeColor="accent1" w:themeShade="BF"/>
      <w:sz w:val="28"/>
      <w:szCs w:val="28"/>
    </w:rPr>
  </w:style>
  <w:style w:type="character" w:customStyle="1" w:styleId="background-details">
    <w:name w:val="background-details"/>
    <w:basedOn w:val="Absatz-Standardschriftart"/>
    <w:rsid w:val="00646CC2"/>
  </w:style>
  <w:style w:type="character" w:customStyle="1" w:styleId="berschrift3Zchn">
    <w:name w:val="Überschrift 3 Zchn"/>
    <w:basedOn w:val="Absatz-Standardschriftart"/>
    <w:link w:val="berschrift3"/>
    <w:uiPriority w:val="9"/>
    <w:semiHidden/>
    <w:rsid w:val="00B05B91"/>
    <w:rPr>
      <w:rFonts w:asciiTheme="majorHAnsi" w:eastAsiaTheme="majorEastAsia" w:hAnsiTheme="majorHAnsi" w:cstheme="majorBidi"/>
      <w:b/>
      <w:bCs/>
      <w:color w:val="4472C4" w:themeColor="accent1"/>
      <w:sz w:val="20"/>
      <w:szCs w:val="20"/>
      <w:lang w:eastAsia="de-DE"/>
    </w:rPr>
  </w:style>
  <w:style w:type="character" w:customStyle="1" w:styleId="berschrift4Zchn">
    <w:name w:val="Überschrift 4 Zchn"/>
    <w:basedOn w:val="Absatz-Standardschriftart"/>
    <w:link w:val="berschrift4"/>
    <w:uiPriority w:val="9"/>
    <w:semiHidden/>
    <w:rsid w:val="00B05B91"/>
    <w:rPr>
      <w:rFonts w:asciiTheme="majorHAnsi" w:eastAsiaTheme="majorEastAsia" w:hAnsiTheme="majorHAnsi" w:cstheme="majorBidi"/>
      <w:b/>
      <w:bCs/>
      <w:i/>
      <w:iCs/>
      <w:color w:val="4472C4" w:themeColor="accent1"/>
      <w:sz w:val="20"/>
      <w:szCs w:val="20"/>
      <w:lang w:eastAsia="de-DE"/>
    </w:rPr>
  </w:style>
  <w:style w:type="paragraph" w:styleId="KeinLeerraum">
    <w:name w:val="No Spacing"/>
    <w:uiPriority w:val="1"/>
    <w:qFormat/>
    <w:rsid w:val="005F70B4"/>
    <w:pPr>
      <w:spacing w:after="0" w:line="240" w:lineRule="auto"/>
    </w:pPr>
    <w:rPr>
      <w:rFonts w:eastAsiaTheme="minorEastAsia"/>
      <w:lang w:eastAsia="de-DE"/>
    </w:rPr>
  </w:style>
  <w:style w:type="paragraph" w:styleId="NurText">
    <w:name w:val="Plain Text"/>
    <w:basedOn w:val="Standard"/>
    <w:link w:val="NurTextZchn"/>
    <w:uiPriority w:val="99"/>
    <w:semiHidden/>
    <w:unhideWhenUsed/>
    <w:rsid w:val="007E0379"/>
    <w:rPr>
      <w:rFonts w:ascii="Calibri" w:hAnsi="Calibri" w:cs="Consolas"/>
      <w:sz w:val="22"/>
      <w:szCs w:val="21"/>
    </w:rPr>
  </w:style>
  <w:style w:type="character" w:customStyle="1" w:styleId="NurTextZchn">
    <w:name w:val="Nur Text Zchn"/>
    <w:basedOn w:val="Absatz-Standardschriftart"/>
    <w:link w:val="NurText"/>
    <w:uiPriority w:val="99"/>
    <w:semiHidden/>
    <w:rsid w:val="007E0379"/>
    <w:rPr>
      <w:rFonts w:ascii="Calibri" w:eastAsia="Times New Roman" w:hAnsi="Calibri" w:cs="Consolas"/>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210">
      <w:bodyDiv w:val="1"/>
      <w:marLeft w:val="0"/>
      <w:marRight w:val="0"/>
      <w:marTop w:val="0"/>
      <w:marBottom w:val="0"/>
      <w:divBdr>
        <w:top w:val="none" w:sz="0" w:space="0" w:color="auto"/>
        <w:left w:val="none" w:sz="0" w:space="0" w:color="auto"/>
        <w:bottom w:val="none" w:sz="0" w:space="0" w:color="auto"/>
        <w:right w:val="none" w:sz="0" w:space="0" w:color="auto"/>
      </w:divBdr>
    </w:div>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694964602">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 w:id="1770852928">
      <w:bodyDiv w:val="1"/>
      <w:marLeft w:val="0"/>
      <w:marRight w:val="0"/>
      <w:marTop w:val="0"/>
      <w:marBottom w:val="0"/>
      <w:divBdr>
        <w:top w:val="none" w:sz="0" w:space="0" w:color="auto"/>
        <w:left w:val="none" w:sz="0" w:space="0" w:color="auto"/>
        <w:bottom w:val="none" w:sz="0" w:space="0" w:color="auto"/>
        <w:right w:val="none" w:sz="0" w:space="0" w:color="auto"/>
      </w:divBdr>
      <w:divsChild>
        <w:div w:id="1058672752">
          <w:marLeft w:val="0"/>
          <w:marRight w:val="0"/>
          <w:marTop w:val="0"/>
          <w:marBottom w:val="0"/>
          <w:divBdr>
            <w:top w:val="none" w:sz="0" w:space="0" w:color="auto"/>
            <w:left w:val="none" w:sz="0" w:space="0" w:color="auto"/>
            <w:bottom w:val="none" w:sz="0" w:space="0" w:color="auto"/>
            <w:right w:val="none" w:sz="0" w:space="0" w:color="auto"/>
          </w:divBdr>
        </w:div>
        <w:div w:id="696153322">
          <w:marLeft w:val="0"/>
          <w:marRight w:val="0"/>
          <w:marTop w:val="0"/>
          <w:marBottom w:val="0"/>
          <w:divBdr>
            <w:top w:val="none" w:sz="0" w:space="0" w:color="auto"/>
            <w:left w:val="none" w:sz="0" w:space="0" w:color="auto"/>
            <w:bottom w:val="none" w:sz="0" w:space="0" w:color="auto"/>
            <w:right w:val="none" w:sz="0" w:space="0" w:color="auto"/>
          </w:divBdr>
        </w:div>
      </w:divsChild>
    </w:div>
    <w:div w:id="21394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ens.com/de/branchenloesungen/health-care/" TargetMode="External"/><Relationship Id="rId13" Type="http://schemas.openxmlformats.org/officeDocument/2006/relationships/hyperlink" Target="https://www.facebook.com/euromicron"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mailto:info@microsens.d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witter.com/euromicron_a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181704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w0i4_4DO-TL3g5WNe1TTQg"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yperlink" Target="https://www.euromicron.de/aktuelles/social-media" TargetMode="External"/><Relationship Id="rId4" Type="http://schemas.openxmlformats.org/officeDocument/2006/relationships/settings" Target="settings.xml"/><Relationship Id="rId9" Type="http://schemas.openxmlformats.org/officeDocument/2006/relationships/hyperlink" Target="https://www.xing.com/company/euromicron" TargetMode="Externa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B850-0B79-4440-8BE8-8396CC51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gaertner@tema.de</dc:creator>
  <cp:lastModifiedBy>Theyssen, Jessica</cp:lastModifiedBy>
  <cp:revision>8</cp:revision>
  <cp:lastPrinted>2019-02-25T13:38:00Z</cp:lastPrinted>
  <dcterms:created xsi:type="dcterms:W3CDTF">2019-04-29T07:35:00Z</dcterms:created>
  <dcterms:modified xsi:type="dcterms:W3CDTF">2019-04-29T07:52:00Z</dcterms:modified>
</cp:coreProperties>
</file>