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72" w:rsidRDefault="002F0472" w:rsidP="00AF5215">
      <w:pPr>
        <w:spacing w:after="160" w:line="259" w:lineRule="auto"/>
        <w:jc w:val="both"/>
        <w:rPr>
          <w:rFonts w:ascii="Verdana" w:hAnsi="Verdana" w:cs="Helvetica"/>
          <w:b/>
          <w:sz w:val="24"/>
          <w:szCs w:val="24"/>
        </w:rPr>
      </w:pPr>
      <w:r>
        <w:rPr>
          <w:rFonts w:ascii="Verdana" w:hAnsi="Verdana" w:cs="Helvetica"/>
          <w:b/>
          <w:sz w:val="24"/>
          <w:szCs w:val="24"/>
        </w:rPr>
        <w:t xml:space="preserve">MICROSENS </w:t>
      </w:r>
      <w:r w:rsidR="00423042">
        <w:rPr>
          <w:rFonts w:ascii="Verdana" w:hAnsi="Verdana" w:cs="Helvetica"/>
          <w:b/>
          <w:sz w:val="24"/>
          <w:szCs w:val="24"/>
        </w:rPr>
        <w:t xml:space="preserve">zeigt </w:t>
      </w:r>
      <w:r>
        <w:rPr>
          <w:rFonts w:ascii="Verdana" w:hAnsi="Verdana" w:cs="Helvetica"/>
          <w:b/>
          <w:sz w:val="24"/>
          <w:szCs w:val="24"/>
        </w:rPr>
        <w:t>auf der DMEA</w:t>
      </w:r>
      <w:r w:rsidR="00423042">
        <w:rPr>
          <w:rFonts w:ascii="Verdana" w:hAnsi="Verdana" w:cs="Helvetica"/>
          <w:b/>
          <w:sz w:val="24"/>
          <w:szCs w:val="24"/>
        </w:rPr>
        <w:t xml:space="preserve"> Netzwerktechnik für </w:t>
      </w:r>
      <w:r w:rsidR="00423042">
        <w:rPr>
          <w:rFonts w:ascii="Verdana" w:hAnsi="Verdana" w:cs="Helvetica"/>
          <w:b/>
          <w:sz w:val="24"/>
          <w:szCs w:val="24"/>
        </w:rPr>
        <w:br/>
        <w:t>medizinische Einrichtungen</w:t>
      </w:r>
    </w:p>
    <w:p w:rsidR="00F00151" w:rsidRDefault="005E7B41" w:rsidP="00AF5215">
      <w:pPr>
        <w:ind w:right="-851"/>
        <w:jc w:val="both"/>
        <w:rPr>
          <w:rFonts w:ascii="Verdana" w:eastAsiaTheme="minorHAnsi" w:hAnsi="Verdana" w:cs="Arial"/>
          <w:bCs/>
        </w:rPr>
      </w:pPr>
      <w:r w:rsidRPr="00AF5215">
        <w:rPr>
          <w:rFonts w:ascii="Verdana" w:eastAsiaTheme="minorHAnsi" w:hAnsi="Verdana" w:cs="Arial"/>
        </w:rPr>
        <w:t xml:space="preserve">Hamm, </w:t>
      </w:r>
      <w:r w:rsidR="00AD125B">
        <w:rPr>
          <w:rFonts w:ascii="Verdana" w:eastAsiaTheme="minorHAnsi" w:hAnsi="Verdana" w:cs="Arial"/>
        </w:rPr>
        <w:t>02</w:t>
      </w:r>
      <w:r w:rsidRPr="00AF5215">
        <w:rPr>
          <w:rFonts w:ascii="Verdana" w:eastAsiaTheme="minorHAnsi" w:hAnsi="Verdana" w:cs="Arial"/>
        </w:rPr>
        <w:t xml:space="preserve">. </w:t>
      </w:r>
      <w:r w:rsidR="00AD125B">
        <w:rPr>
          <w:rFonts w:ascii="Verdana" w:eastAsiaTheme="minorHAnsi" w:hAnsi="Verdana" w:cs="Arial"/>
        </w:rPr>
        <w:t>April</w:t>
      </w:r>
      <w:r w:rsidR="002F0472" w:rsidRPr="002F0472">
        <w:rPr>
          <w:rFonts w:ascii="Verdana" w:eastAsiaTheme="minorHAnsi" w:hAnsi="Verdana" w:cs="Arial"/>
        </w:rPr>
        <w:t xml:space="preserve"> 2019 – Die </w:t>
      </w:r>
      <w:r w:rsidR="002F0472" w:rsidRPr="002F0472">
        <w:rPr>
          <w:rFonts w:ascii="Verdana" w:eastAsiaTheme="minorHAnsi" w:hAnsi="Verdana" w:cs="Arial"/>
          <w:bCs/>
        </w:rPr>
        <w:t>digitale</w:t>
      </w:r>
      <w:r w:rsidR="002F0472" w:rsidRPr="002F0472">
        <w:rPr>
          <w:rFonts w:ascii="Verdana" w:eastAsiaTheme="minorHAnsi" w:hAnsi="Verdana" w:cs="Arial"/>
        </w:rPr>
        <w:t xml:space="preserve"> Transformation </w:t>
      </w:r>
      <w:r w:rsidR="00142944">
        <w:rPr>
          <w:rFonts w:ascii="Verdana" w:eastAsiaTheme="minorHAnsi" w:hAnsi="Verdana" w:cs="Arial"/>
        </w:rPr>
        <w:t xml:space="preserve"> </w:t>
      </w:r>
      <w:r w:rsidR="00F56AFC">
        <w:rPr>
          <w:rFonts w:ascii="Verdana" w:eastAsiaTheme="minorHAnsi" w:hAnsi="Verdana" w:cs="Arial"/>
        </w:rPr>
        <w:t>benötigt</w:t>
      </w:r>
      <w:r w:rsidR="008D6FB5">
        <w:rPr>
          <w:rFonts w:ascii="Verdana" w:eastAsiaTheme="minorHAnsi" w:hAnsi="Verdana" w:cs="Arial"/>
        </w:rPr>
        <w:t xml:space="preserve"> leistungsfähige, </w:t>
      </w:r>
      <w:r w:rsidR="009F6870">
        <w:rPr>
          <w:rFonts w:ascii="Verdana" w:eastAsiaTheme="minorHAnsi" w:hAnsi="Verdana" w:cs="Arial"/>
        </w:rPr>
        <w:br/>
      </w:r>
      <w:r w:rsidR="008D6FB5">
        <w:rPr>
          <w:rFonts w:ascii="Verdana" w:eastAsiaTheme="minorHAnsi" w:hAnsi="Verdana" w:cs="Arial"/>
        </w:rPr>
        <w:t>zuverlässige und sichere Datennetze</w:t>
      </w:r>
      <w:r w:rsidR="00F56AFC">
        <w:rPr>
          <w:rFonts w:ascii="Verdana" w:eastAsiaTheme="minorHAnsi" w:hAnsi="Verdana" w:cs="Arial"/>
        </w:rPr>
        <w:t xml:space="preserve"> </w:t>
      </w:r>
      <w:r w:rsidR="002F0472" w:rsidRPr="002F0472">
        <w:rPr>
          <w:rFonts w:ascii="Verdana" w:eastAsiaTheme="minorHAnsi" w:hAnsi="Verdana" w:cs="Arial"/>
        </w:rPr>
        <w:t xml:space="preserve">in Krankenhäusern, Kliniken und Praxen. </w:t>
      </w:r>
      <w:r w:rsidR="009F6870">
        <w:rPr>
          <w:rFonts w:ascii="Verdana" w:eastAsiaTheme="minorHAnsi" w:hAnsi="Verdana" w:cs="Arial"/>
        </w:rPr>
        <w:br/>
      </w:r>
      <w:r w:rsidR="002F0472" w:rsidRPr="002F0472">
        <w:rPr>
          <w:rFonts w:ascii="Verdana" w:eastAsiaTheme="minorHAnsi" w:hAnsi="Verdana" w:cs="Arial"/>
          <w:bCs/>
        </w:rPr>
        <w:t>„</w:t>
      </w:r>
      <w:proofErr w:type="spellStart"/>
      <w:r w:rsidR="002F0472" w:rsidRPr="002F0472">
        <w:rPr>
          <w:rFonts w:ascii="Verdana" w:eastAsiaTheme="minorHAnsi" w:hAnsi="Verdana" w:cs="Arial"/>
          <w:bCs/>
        </w:rPr>
        <w:t>Connecting</w:t>
      </w:r>
      <w:proofErr w:type="spellEnd"/>
      <w:r w:rsidR="002F0472" w:rsidRPr="002F0472">
        <w:rPr>
          <w:rFonts w:ascii="Verdana" w:eastAsiaTheme="minorHAnsi" w:hAnsi="Verdana" w:cs="Arial"/>
          <w:bCs/>
        </w:rPr>
        <w:t xml:space="preserve"> </w:t>
      </w:r>
      <w:r w:rsidR="0006667D">
        <w:rPr>
          <w:rFonts w:ascii="Verdana" w:eastAsiaTheme="minorHAnsi" w:hAnsi="Verdana" w:cs="Arial"/>
          <w:bCs/>
        </w:rPr>
        <w:t>D</w:t>
      </w:r>
      <w:r w:rsidR="002F0472" w:rsidRPr="002F0472">
        <w:rPr>
          <w:rFonts w:ascii="Verdana" w:eastAsiaTheme="minorHAnsi" w:hAnsi="Verdana" w:cs="Arial"/>
          <w:bCs/>
        </w:rPr>
        <w:t xml:space="preserve">igital </w:t>
      </w:r>
      <w:proofErr w:type="spellStart"/>
      <w:r w:rsidR="002F0472" w:rsidRPr="002F0472">
        <w:rPr>
          <w:rFonts w:ascii="Verdana" w:eastAsiaTheme="minorHAnsi" w:hAnsi="Verdana" w:cs="Arial"/>
          <w:bCs/>
        </w:rPr>
        <w:t>Health</w:t>
      </w:r>
      <w:proofErr w:type="spellEnd"/>
      <w:r w:rsidR="002F0472" w:rsidRPr="002F0472">
        <w:rPr>
          <w:rFonts w:ascii="Verdana" w:eastAsiaTheme="minorHAnsi" w:hAnsi="Verdana" w:cs="Arial"/>
          <w:bCs/>
        </w:rPr>
        <w:t>“ ist daher das Motto der vom 9.</w:t>
      </w:r>
      <w:r w:rsidR="0006667D">
        <w:rPr>
          <w:rFonts w:ascii="Verdana" w:eastAsiaTheme="minorHAnsi" w:hAnsi="Verdana" w:cs="Arial"/>
          <w:bCs/>
        </w:rPr>
        <w:t xml:space="preserve"> </w:t>
      </w:r>
      <w:r w:rsidR="002F0472" w:rsidRPr="002F0472">
        <w:rPr>
          <w:rFonts w:ascii="Verdana" w:eastAsiaTheme="minorHAnsi" w:hAnsi="Verdana" w:cs="Arial"/>
          <w:bCs/>
        </w:rPr>
        <w:t>bis 11. April stattfindenden DMEA</w:t>
      </w:r>
      <w:r w:rsidR="00423042">
        <w:rPr>
          <w:rFonts w:ascii="Verdana" w:eastAsiaTheme="minorHAnsi" w:hAnsi="Verdana" w:cs="Arial"/>
          <w:bCs/>
        </w:rPr>
        <w:t xml:space="preserve"> (ehemals conhIT)</w:t>
      </w:r>
      <w:r w:rsidR="002F0472" w:rsidRPr="002F0472">
        <w:rPr>
          <w:rFonts w:ascii="Verdana" w:eastAsiaTheme="minorHAnsi" w:hAnsi="Verdana" w:cs="Arial"/>
          <w:bCs/>
        </w:rPr>
        <w:t xml:space="preserve"> in Berlin.</w:t>
      </w:r>
      <w:r w:rsidR="00F56AFC">
        <w:rPr>
          <w:rFonts w:ascii="Verdana" w:eastAsiaTheme="minorHAnsi" w:hAnsi="Verdana" w:cs="Arial"/>
        </w:rPr>
        <w:t xml:space="preserve"> </w:t>
      </w:r>
      <w:r w:rsidR="00B82A06">
        <w:rPr>
          <w:rFonts w:ascii="Verdana" w:eastAsiaTheme="minorHAnsi" w:hAnsi="Verdana" w:cs="Arial"/>
        </w:rPr>
        <w:t>MICROSENS präsentiert</w:t>
      </w:r>
      <w:r w:rsidR="00423042">
        <w:rPr>
          <w:rFonts w:ascii="Verdana" w:eastAsiaTheme="minorHAnsi" w:hAnsi="Verdana" w:cs="Arial"/>
        </w:rPr>
        <w:t xml:space="preserve"> in Halle 2.2, Stand A-107</w:t>
      </w:r>
      <w:r w:rsidR="00B82A06">
        <w:rPr>
          <w:rFonts w:ascii="Verdana" w:eastAsiaTheme="minorHAnsi" w:hAnsi="Verdana" w:cs="Arial"/>
        </w:rPr>
        <w:t xml:space="preserve">, wie medizintechnische Konzepte dieses Thema konsequent umsetzen. </w:t>
      </w:r>
    </w:p>
    <w:p w:rsidR="002F0472" w:rsidRDefault="002F0472" w:rsidP="00AF5215">
      <w:pPr>
        <w:ind w:right="-851"/>
        <w:jc w:val="both"/>
        <w:rPr>
          <w:rFonts w:ascii="Verdana" w:eastAsiaTheme="minorHAnsi" w:hAnsi="Verdana" w:cs="Arial"/>
        </w:rPr>
      </w:pPr>
      <w:r>
        <w:rPr>
          <w:rFonts w:ascii="Verdana" w:eastAsiaTheme="minorHAnsi" w:hAnsi="Verdana" w:cs="Arial"/>
          <w:b/>
          <w:bCs/>
        </w:rPr>
        <w:br/>
      </w:r>
      <w:r w:rsidRPr="002F0472">
        <w:rPr>
          <w:rFonts w:ascii="Verdana" w:eastAsiaTheme="minorHAnsi" w:hAnsi="Verdana" w:cs="Arial"/>
          <w:b/>
          <w:bCs/>
        </w:rPr>
        <w:t xml:space="preserve">MICROSENS Medical Switches </w:t>
      </w:r>
      <w:r w:rsidR="00423042">
        <w:rPr>
          <w:rFonts w:ascii="Verdana" w:eastAsiaTheme="minorHAnsi" w:hAnsi="Verdana" w:cs="Arial"/>
          <w:b/>
          <w:bCs/>
        </w:rPr>
        <w:t xml:space="preserve">im medizinischen Bereich </w:t>
      </w:r>
      <w:r w:rsidRPr="00D111F8">
        <w:rPr>
          <w:rFonts w:ascii="Verdana" w:eastAsiaTheme="minorHAnsi" w:hAnsi="Verdana" w:cs="Arial"/>
          <w:bCs/>
        </w:rPr>
        <w:t xml:space="preserve"> </w:t>
      </w:r>
      <w:r>
        <w:rPr>
          <w:rFonts w:ascii="Verdana" w:eastAsiaTheme="minorHAnsi" w:hAnsi="Verdana" w:cs="Arial"/>
          <w:bCs/>
        </w:rPr>
        <w:br/>
      </w:r>
      <w:r>
        <w:rPr>
          <w:rFonts w:ascii="Verdana" w:eastAsiaTheme="minorHAnsi" w:hAnsi="Verdana" w:cs="Arial"/>
          <w:bCs/>
        </w:rPr>
        <w:br/>
      </w:r>
      <w:r w:rsidR="00CC5296">
        <w:rPr>
          <w:rFonts w:ascii="Verdana" w:eastAsiaTheme="minorHAnsi" w:hAnsi="Verdana" w:cs="Arial"/>
        </w:rPr>
        <w:t xml:space="preserve">Stichworte </w:t>
      </w:r>
      <w:r w:rsidR="00BE1F0F">
        <w:rPr>
          <w:rFonts w:ascii="Verdana" w:eastAsiaTheme="minorHAnsi" w:hAnsi="Verdana" w:cs="Arial"/>
        </w:rPr>
        <w:t xml:space="preserve">aus dem Programm </w:t>
      </w:r>
      <w:r w:rsidR="00CC5296">
        <w:rPr>
          <w:rFonts w:ascii="Verdana" w:eastAsiaTheme="minorHAnsi" w:hAnsi="Verdana" w:cs="Arial"/>
        </w:rPr>
        <w:t xml:space="preserve">der DMEA 2019 sind u.a. IT-Security, </w:t>
      </w:r>
      <w:r w:rsidR="00EA55A2">
        <w:rPr>
          <w:rFonts w:ascii="Verdana" w:eastAsiaTheme="minorHAnsi" w:hAnsi="Verdana" w:cs="Arial"/>
        </w:rPr>
        <w:t xml:space="preserve">digitale </w:t>
      </w:r>
      <w:r w:rsidR="009F6870">
        <w:rPr>
          <w:rFonts w:ascii="Verdana" w:eastAsiaTheme="minorHAnsi" w:hAnsi="Verdana" w:cs="Arial"/>
        </w:rPr>
        <w:br/>
      </w:r>
      <w:r w:rsidR="00CC5296">
        <w:rPr>
          <w:rFonts w:ascii="Verdana" w:eastAsiaTheme="minorHAnsi" w:hAnsi="Verdana" w:cs="Arial"/>
        </w:rPr>
        <w:t xml:space="preserve">Versorgung und Pflege, </w:t>
      </w:r>
      <w:proofErr w:type="spellStart"/>
      <w:r w:rsidR="00CC5296">
        <w:rPr>
          <w:rFonts w:ascii="Verdana" w:eastAsiaTheme="minorHAnsi" w:hAnsi="Verdana" w:cs="Arial"/>
        </w:rPr>
        <w:t>Healthcare</w:t>
      </w:r>
      <w:proofErr w:type="spellEnd"/>
      <w:r w:rsidR="00CC5296">
        <w:rPr>
          <w:rFonts w:ascii="Verdana" w:eastAsiaTheme="minorHAnsi" w:hAnsi="Verdana" w:cs="Arial"/>
        </w:rPr>
        <w:t xml:space="preserve"> IT sowie Digital Patient Empowerment. Auf allen Ebenen finden IT-basierte Lösungen Eingang in die Medizin. </w:t>
      </w:r>
      <w:r w:rsidR="009563DD">
        <w:rPr>
          <w:rFonts w:ascii="Verdana" w:eastAsiaTheme="minorHAnsi" w:hAnsi="Verdana" w:cs="Arial"/>
        </w:rPr>
        <w:t xml:space="preserve">Digitale </w:t>
      </w:r>
      <w:r w:rsidRPr="002F0472">
        <w:rPr>
          <w:rFonts w:ascii="Verdana" w:eastAsiaTheme="minorHAnsi" w:hAnsi="Verdana" w:cs="Arial"/>
        </w:rPr>
        <w:t xml:space="preserve">Diagnose- und Behandlungssysteme erzeugen </w:t>
      </w:r>
      <w:r w:rsidR="00CC5296">
        <w:rPr>
          <w:rFonts w:ascii="Verdana" w:eastAsiaTheme="minorHAnsi" w:hAnsi="Verdana" w:cs="Arial"/>
        </w:rPr>
        <w:t xml:space="preserve">jeweils </w:t>
      </w:r>
      <w:r w:rsidRPr="002F0472">
        <w:rPr>
          <w:rFonts w:ascii="Verdana" w:eastAsiaTheme="minorHAnsi" w:hAnsi="Verdana" w:cs="Arial"/>
        </w:rPr>
        <w:t xml:space="preserve">enorme Datenmengen, die </w:t>
      </w:r>
      <w:r>
        <w:rPr>
          <w:rFonts w:ascii="Verdana" w:eastAsiaTheme="minorHAnsi" w:hAnsi="Verdana" w:cs="Arial"/>
        </w:rPr>
        <w:t xml:space="preserve">zuverlässig </w:t>
      </w:r>
      <w:r w:rsidR="009F6870">
        <w:rPr>
          <w:rFonts w:ascii="Verdana" w:eastAsiaTheme="minorHAnsi" w:hAnsi="Verdana" w:cs="Arial"/>
        </w:rPr>
        <w:br/>
      </w:r>
      <w:r w:rsidRPr="002F0472">
        <w:rPr>
          <w:rFonts w:ascii="Verdana" w:eastAsiaTheme="minorHAnsi" w:hAnsi="Verdana" w:cs="Arial"/>
        </w:rPr>
        <w:t xml:space="preserve">übertragen, analysiert, bearbeitet und gespeichert werden müssen. </w:t>
      </w:r>
      <w:r w:rsidR="00423042">
        <w:rPr>
          <w:rFonts w:ascii="Verdana" w:eastAsiaTheme="minorHAnsi" w:hAnsi="Verdana" w:cs="Arial"/>
        </w:rPr>
        <w:t>Infrastrukturelle Grundlage</w:t>
      </w:r>
      <w:r>
        <w:rPr>
          <w:rFonts w:ascii="Verdana" w:eastAsiaTheme="minorHAnsi" w:hAnsi="Verdana" w:cs="Arial"/>
        </w:rPr>
        <w:t xml:space="preserve"> dafür ist der </w:t>
      </w:r>
      <w:r w:rsidRPr="002F0472">
        <w:rPr>
          <w:rFonts w:ascii="Verdana" w:eastAsiaTheme="minorHAnsi" w:hAnsi="Verdana" w:cs="Arial"/>
        </w:rPr>
        <w:t>MICROSENS Medical Swit</w:t>
      </w:r>
      <w:r>
        <w:rPr>
          <w:rFonts w:ascii="Verdana" w:eastAsiaTheme="minorHAnsi" w:hAnsi="Verdana" w:cs="Arial"/>
        </w:rPr>
        <w:t xml:space="preserve">ch: </w:t>
      </w:r>
      <w:r w:rsidR="004D5DF2">
        <w:rPr>
          <w:rFonts w:ascii="Verdana" w:eastAsiaTheme="minorHAnsi" w:hAnsi="Verdana" w:cs="Arial"/>
        </w:rPr>
        <w:t>M</w:t>
      </w:r>
      <w:r w:rsidRPr="002F0472">
        <w:rPr>
          <w:rFonts w:ascii="Verdana" w:eastAsiaTheme="minorHAnsi" w:hAnsi="Verdana" w:cs="Arial"/>
        </w:rPr>
        <w:t xml:space="preserve">it </w:t>
      </w:r>
      <w:r w:rsidRPr="00D111F8">
        <w:rPr>
          <w:rFonts w:ascii="Verdana" w:eastAsiaTheme="minorHAnsi" w:hAnsi="Verdana" w:cs="Arial"/>
        </w:rPr>
        <w:t xml:space="preserve">dem Einsatz </w:t>
      </w:r>
      <w:r>
        <w:rPr>
          <w:rFonts w:ascii="Verdana" w:eastAsiaTheme="minorHAnsi" w:hAnsi="Verdana" w:cs="Arial"/>
        </w:rPr>
        <w:t xml:space="preserve">der </w:t>
      </w:r>
      <w:r w:rsidRPr="00D111F8">
        <w:rPr>
          <w:rFonts w:ascii="Verdana" w:eastAsiaTheme="minorHAnsi" w:hAnsi="Verdana" w:cs="Arial"/>
        </w:rPr>
        <w:t xml:space="preserve">Medial </w:t>
      </w:r>
      <w:r w:rsidR="009F6870">
        <w:rPr>
          <w:rFonts w:ascii="Verdana" w:eastAsiaTheme="minorHAnsi" w:hAnsi="Verdana" w:cs="Arial"/>
        </w:rPr>
        <w:br/>
      </w:r>
      <w:r w:rsidRPr="00D111F8">
        <w:rPr>
          <w:rFonts w:ascii="Verdana" w:eastAsiaTheme="minorHAnsi" w:hAnsi="Verdana" w:cs="Arial"/>
        </w:rPr>
        <w:t xml:space="preserve">Switches erfüllen Klinik-Betreiber die Anforderungen gültiger Normen </w:t>
      </w:r>
      <w:r w:rsidR="00AB1985">
        <w:rPr>
          <w:rFonts w:ascii="Verdana" w:eastAsiaTheme="minorHAnsi" w:hAnsi="Verdana" w:cs="Arial"/>
        </w:rPr>
        <w:t xml:space="preserve">zur </w:t>
      </w:r>
      <w:r w:rsidR="009F6870">
        <w:rPr>
          <w:rFonts w:ascii="Verdana" w:eastAsiaTheme="minorHAnsi" w:hAnsi="Verdana" w:cs="Arial"/>
        </w:rPr>
        <w:br/>
      </w:r>
      <w:r w:rsidRPr="00D111F8">
        <w:rPr>
          <w:rFonts w:ascii="Verdana" w:eastAsiaTheme="minorHAnsi" w:hAnsi="Verdana" w:cs="Arial"/>
        </w:rPr>
        <w:t xml:space="preserve">Signaltrennung im Bereich der Patientenumgebung. Auf diese Weise werden auch die jeweiligen nationalen Vorschriften über das Errichten, Betreiben, Anwenden von </w:t>
      </w:r>
      <w:r w:rsidR="009F6870">
        <w:rPr>
          <w:rFonts w:ascii="Verdana" w:eastAsiaTheme="minorHAnsi" w:hAnsi="Verdana" w:cs="Arial"/>
        </w:rPr>
        <w:br/>
      </w:r>
      <w:r w:rsidRPr="00D111F8">
        <w:rPr>
          <w:rFonts w:ascii="Verdana" w:eastAsiaTheme="minorHAnsi" w:hAnsi="Verdana" w:cs="Arial"/>
        </w:rPr>
        <w:t>Medizinprodukten und ihre Kombination mit IT-Netzwerken eingehalten.</w:t>
      </w:r>
    </w:p>
    <w:p w:rsidR="00423042" w:rsidRDefault="00423042" w:rsidP="00AF5215">
      <w:pPr>
        <w:ind w:right="-851"/>
        <w:jc w:val="both"/>
        <w:rPr>
          <w:rFonts w:ascii="Verdana" w:eastAsiaTheme="minorHAnsi" w:hAnsi="Verdana" w:cs="Arial"/>
        </w:rPr>
      </w:pPr>
    </w:p>
    <w:p w:rsidR="00423042" w:rsidRDefault="00423042" w:rsidP="00AF5215">
      <w:pPr>
        <w:ind w:right="-851"/>
        <w:jc w:val="both"/>
        <w:rPr>
          <w:rFonts w:ascii="Verdana" w:eastAsiaTheme="minorHAnsi" w:hAnsi="Verdana" w:cs="Arial"/>
        </w:rPr>
      </w:pPr>
      <w:r w:rsidRPr="008B0CE0">
        <w:rPr>
          <w:rFonts w:ascii="Verdana" w:eastAsiaTheme="minorHAnsi" w:hAnsi="Verdana" w:cs="Arial"/>
        </w:rPr>
        <w:t xml:space="preserve">Statt aufwendiger </w:t>
      </w:r>
      <w:proofErr w:type="spellStart"/>
      <w:r w:rsidRPr="008B0CE0">
        <w:rPr>
          <w:rFonts w:ascii="Verdana" w:eastAsiaTheme="minorHAnsi" w:hAnsi="Verdana" w:cs="Arial"/>
        </w:rPr>
        <w:t>Neuverkabelungen</w:t>
      </w:r>
      <w:proofErr w:type="spellEnd"/>
      <w:r w:rsidRPr="008B0CE0">
        <w:rPr>
          <w:rFonts w:ascii="Verdana" w:eastAsiaTheme="minorHAnsi" w:hAnsi="Verdana" w:cs="Arial"/>
        </w:rPr>
        <w:t xml:space="preserve"> können die bestehenden </w:t>
      </w:r>
      <w:proofErr w:type="spellStart"/>
      <w:r w:rsidRPr="008B0CE0">
        <w:rPr>
          <w:rFonts w:ascii="Verdana" w:eastAsiaTheme="minorHAnsi" w:hAnsi="Verdana" w:cs="Arial"/>
        </w:rPr>
        <w:t>Twisted</w:t>
      </w:r>
      <w:proofErr w:type="spellEnd"/>
      <w:r w:rsidRPr="008B0CE0">
        <w:rPr>
          <w:rFonts w:ascii="Verdana" w:eastAsiaTheme="minorHAnsi" w:hAnsi="Verdana" w:cs="Arial"/>
        </w:rPr>
        <w:t xml:space="preserve">-Pair-Netze in Krankenhäusern, Kliniken und Praxen mit dem Medical Switch einfach und kostengünstig erweitert werden. Die Nachrüstung kann im laufenden Klinikbetrieb bei </w:t>
      </w:r>
      <w:r>
        <w:rPr>
          <w:rFonts w:ascii="Verdana" w:eastAsiaTheme="minorHAnsi" w:hAnsi="Verdana" w:cs="Arial"/>
        </w:rPr>
        <w:br/>
      </w:r>
      <w:r w:rsidRPr="008B0CE0">
        <w:rPr>
          <w:rFonts w:ascii="Verdana" w:eastAsiaTheme="minorHAnsi" w:hAnsi="Verdana" w:cs="Arial"/>
        </w:rPr>
        <w:t>minimalen Beeinträchtigungen erfolgen und bietet Leistung und Sicherheit dort, wo sie gebraucht werden: an der Außengrenze des Netzwerks, am Endgeräteanschluss.</w:t>
      </w:r>
    </w:p>
    <w:p w:rsidR="002F0472" w:rsidRDefault="002F0472" w:rsidP="00AF5215">
      <w:pPr>
        <w:jc w:val="both"/>
        <w:rPr>
          <w:rFonts w:ascii="Verdana" w:eastAsiaTheme="minorHAnsi" w:hAnsi="Verdana" w:cs="Arial"/>
        </w:rPr>
      </w:pPr>
    </w:p>
    <w:p w:rsidR="00B82A06" w:rsidRDefault="00EA55A2" w:rsidP="00AF5215">
      <w:pPr>
        <w:ind w:right="-851"/>
        <w:jc w:val="both"/>
        <w:rPr>
          <w:rFonts w:ascii="Verdana" w:eastAsiaTheme="minorHAnsi" w:hAnsi="Verdana" w:cs="Arial"/>
        </w:rPr>
      </w:pPr>
      <w:r>
        <w:rPr>
          <w:rFonts w:ascii="Verdana" w:eastAsiaTheme="minorHAnsi" w:hAnsi="Verdana" w:cs="Arial"/>
        </w:rPr>
        <w:t>D</w:t>
      </w:r>
      <w:r w:rsidRPr="00E11016">
        <w:rPr>
          <w:rFonts w:ascii="Verdana" w:eastAsiaTheme="minorHAnsi" w:hAnsi="Verdana" w:cs="Arial"/>
        </w:rPr>
        <w:t xml:space="preserve">er Switch </w:t>
      </w:r>
      <w:r>
        <w:rPr>
          <w:rFonts w:ascii="Verdana" w:eastAsiaTheme="minorHAnsi" w:hAnsi="Verdana" w:cs="Arial"/>
        </w:rPr>
        <w:t>ist s</w:t>
      </w:r>
      <w:r w:rsidR="002F0472" w:rsidRPr="00E11016">
        <w:rPr>
          <w:rFonts w:ascii="Verdana" w:eastAsiaTheme="minorHAnsi" w:hAnsi="Verdana" w:cs="Arial"/>
        </w:rPr>
        <w:t>peziell für die Anforderungen im medizinischen Umfeld konzipiert</w:t>
      </w:r>
      <w:r>
        <w:rPr>
          <w:rFonts w:ascii="Verdana" w:eastAsiaTheme="minorHAnsi" w:hAnsi="Verdana" w:cs="Arial"/>
        </w:rPr>
        <w:t xml:space="preserve"> und</w:t>
      </w:r>
      <w:r w:rsidR="002F0472" w:rsidRPr="00E11016">
        <w:rPr>
          <w:rFonts w:ascii="Verdana" w:eastAsiaTheme="minorHAnsi" w:hAnsi="Verdana" w:cs="Arial"/>
        </w:rPr>
        <w:t xml:space="preserve"> gewährleistet die Sicherheit für Patienten und medizinische Einrichtungen durch </w:t>
      </w:r>
      <w:r w:rsidR="009F6870">
        <w:rPr>
          <w:rFonts w:ascii="Verdana" w:eastAsiaTheme="minorHAnsi" w:hAnsi="Verdana" w:cs="Arial"/>
        </w:rPr>
        <w:br/>
      </w:r>
      <w:r w:rsidR="002F0472" w:rsidRPr="00E11016">
        <w:rPr>
          <w:rFonts w:ascii="Verdana" w:eastAsiaTheme="minorHAnsi" w:hAnsi="Verdana" w:cs="Arial"/>
        </w:rPr>
        <w:t xml:space="preserve">vier galvanisch getrennte 10/100/1000 Mbit/s-Anschlüsse mit integrierten </w:t>
      </w:r>
      <w:r w:rsidR="009F6870">
        <w:rPr>
          <w:rFonts w:ascii="Verdana" w:eastAsiaTheme="minorHAnsi" w:hAnsi="Verdana" w:cs="Arial"/>
        </w:rPr>
        <w:br/>
      </w:r>
      <w:r w:rsidR="002F0472" w:rsidRPr="00E11016">
        <w:rPr>
          <w:rFonts w:ascii="Verdana" w:eastAsiaTheme="minorHAnsi" w:hAnsi="Verdana" w:cs="Arial"/>
        </w:rPr>
        <w:t xml:space="preserve">Netzwerkisolatoren. Der Medical Switch erfüllt die Anforderungen an den </w:t>
      </w:r>
      <w:r w:rsidR="009F6870">
        <w:rPr>
          <w:rFonts w:ascii="Verdana" w:eastAsiaTheme="minorHAnsi" w:hAnsi="Verdana" w:cs="Arial"/>
        </w:rPr>
        <w:br/>
      </w:r>
      <w:r w:rsidR="002F0472" w:rsidRPr="00E11016">
        <w:rPr>
          <w:rFonts w:ascii="Verdana" w:eastAsiaTheme="minorHAnsi" w:hAnsi="Verdana" w:cs="Arial"/>
        </w:rPr>
        <w:t>Patientenschutz mit 2 MOPP und übertrifft die strengen Anforderungen nach EN 60601-1 / IEC 60601-1 (min. 4 kV) für medizinische elektrisch</w:t>
      </w:r>
      <w:r w:rsidR="00B448F6">
        <w:rPr>
          <w:rFonts w:ascii="Verdana" w:eastAsiaTheme="minorHAnsi" w:hAnsi="Verdana" w:cs="Arial"/>
        </w:rPr>
        <w:t>e Geräte</w:t>
      </w:r>
      <w:r w:rsidR="002F0472" w:rsidRPr="00E11016">
        <w:rPr>
          <w:rFonts w:ascii="Verdana" w:eastAsiaTheme="minorHAnsi" w:hAnsi="Verdana" w:cs="Arial"/>
        </w:rPr>
        <w:t xml:space="preserve">. Die </w:t>
      </w:r>
      <w:r w:rsidR="009F6870">
        <w:rPr>
          <w:rFonts w:ascii="Verdana" w:eastAsiaTheme="minorHAnsi" w:hAnsi="Verdana" w:cs="Arial"/>
        </w:rPr>
        <w:br/>
      </w:r>
      <w:r w:rsidR="002F0472" w:rsidRPr="00E11016">
        <w:rPr>
          <w:rFonts w:ascii="Verdana" w:eastAsiaTheme="minorHAnsi" w:hAnsi="Verdana" w:cs="Arial"/>
        </w:rPr>
        <w:t xml:space="preserve">Oberfläche aus robustem Kunststoff erlaubt eine effektive Reinigung und </w:t>
      </w:r>
      <w:r w:rsidR="009F6870">
        <w:rPr>
          <w:rFonts w:ascii="Verdana" w:eastAsiaTheme="minorHAnsi" w:hAnsi="Verdana" w:cs="Arial"/>
        </w:rPr>
        <w:br/>
      </w:r>
      <w:r w:rsidR="002F0472" w:rsidRPr="00E11016">
        <w:rPr>
          <w:rFonts w:ascii="Verdana" w:eastAsiaTheme="minorHAnsi" w:hAnsi="Verdana" w:cs="Arial"/>
        </w:rPr>
        <w:t>Desinfektion und ist optional mit einer antibakteriellen Beschichtung erhältlich.</w:t>
      </w:r>
    </w:p>
    <w:p w:rsidR="00B82A06" w:rsidRDefault="00B82A06" w:rsidP="00AF5215">
      <w:pPr>
        <w:ind w:right="-851"/>
        <w:jc w:val="both"/>
        <w:rPr>
          <w:rFonts w:ascii="Verdana" w:eastAsiaTheme="minorHAnsi" w:hAnsi="Verdana" w:cs="Arial"/>
        </w:rPr>
      </w:pPr>
    </w:p>
    <w:p w:rsidR="00B82A06" w:rsidRDefault="00B82A06" w:rsidP="00AF5215">
      <w:pPr>
        <w:ind w:right="-851"/>
        <w:jc w:val="both"/>
        <w:rPr>
          <w:rFonts w:ascii="Verdana" w:eastAsiaTheme="minorHAnsi" w:hAnsi="Verdana" w:cs="Arial"/>
          <w:bCs/>
        </w:rPr>
      </w:pPr>
      <w:r>
        <w:rPr>
          <w:rFonts w:ascii="Verdana" w:eastAsiaTheme="minorHAnsi" w:hAnsi="Verdana" w:cs="Arial"/>
          <w:bCs/>
        </w:rPr>
        <w:t>Das Unternehmen aus Hamm (Westfalen) präsentiert sich in</w:t>
      </w:r>
      <w:r>
        <w:rPr>
          <w:rFonts w:ascii="Verdana" w:eastAsiaTheme="minorHAnsi" w:hAnsi="Verdana" w:cs="Arial"/>
          <w:b/>
          <w:bCs/>
        </w:rPr>
        <w:t xml:space="preserve"> </w:t>
      </w:r>
      <w:r w:rsidRPr="00CC5296">
        <w:rPr>
          <w:rFonts w:ascii="Verdana" w:eastAsiaTheme="minorHAnsi" w:hAnsi="Verdana" w:cs="Arial"/>
          <w:bCs/>
        </w:rPr>
        <w:t xml:space="preserve">Halle 2.2 </w:t>
      </w:r>
      <w:r>
        <w:rPr>
          <w:rFonts w:ascii="Verdana" w:eastAsiaTheme="minorHAnsi" w:hAnsi="Verdana" w:cs="Arial"/>
          <w:bCs/>
        </w:rPr>
        <w:t xml:space="preserve">an Stand </w:t>
      </w:r>
      <w:r w:rsidR="004E4110">
        <w:rPr>
          <w:rFonts w:ascii="Verdana" w:eastAsiaTheme="minorHAnsi" w:hAnsi="Verdana" w:cs="Arial"/>
          <w:bCs/>
        </w:rPr>
        <w:br/>
      </w:r>
      <w:r w:rsidRPr="00CC5296">
        <w:rPr>
          <w:rFonts w:ascii="Verdana" w:eastAsiaTheme="minorHAnsi" w:hAnsi="Verdana" w:cs="Arial"/>
          <w:bCs/>
        </w:rPr>
        <w:t>A-107</w:t>
      </w:r>
      <w:r>
        <w:rPr>
          <w:rFonts w:ascii="Verdana" w:eastAsiaTheme="minorHAnsi" w:hAnsi="Verdana" w:cs="Arial"/>
          <w:bCs/>
        </w:rPr>
        <w:t>.</w:t>
      </w:r>
    </w:p>
    <w:p w:rsidR="009F6870" w:rsidRDefault="009F6870" w:rsidP="00AF5215">
      <w:pPr>
        <w:ind w:right="-851"/>
        <w:jc w:val="both"/>
        <w:rPr>
          <w:rFonts w:ascii="Verdana" w:eastAsiaTheme="minorHAnsi" w:hAnsi="Verdana" w:cs="Arial"/>
          <w:bCs/>
        </w:rPr>
      </w:pPr>
    </w:p>
    <w:p w:rsidR="009F6870" w:rsidRPr="00A02F28" w:rsidRDefault="009F6870" w:rsidP="00AF5215">
      <w:pPr>
        <w:ind w:right="-851"/>
        <w:jc w:val="both"/>
        <w:rPr>
          <w:rFonts w:ascii="Verdana" w:eastAsiaTheme="minorHAnsi" w:hAnsi="Verdana" w:cs="Arial"/>
          <w:b/>
          <w:bCs/>
        </w:rPr>
      </w:pPr>
    </w:p>
    <w:p w:rsidR="00572602" w:rsidRDefault="002F0472" w:rsidP="00AF5215">
      <w:pPr>
        <w:spacing w:after="160" w:line="259" w:lineRule="auto"/>
        <w:jc w:val="both"/>
        <w:rPr>
          <w:rFonts w:ascii="Verdana" w:hAnsi="Verdana"/>
        </w:rPr>
      </w:pPr>
      <w:r w:rsidRPr="00E84E00">
        <w:rPr>
          <w:rFonts w:ascii="Verdana" w:hAnsi="Verdana" w:cs="Helvetica"/>
        </w:rPr>
        <w:t xml:space="preserve">Weitere Informationen finden sich auf der Webseite unter </w:t>
      </w:r>
      <w:hyperlink r:id="rId8" w:history="1">
        <w:r w:rsidR="00572602" w:rsidRPr="00AF5215">
          <w:rPr>
            <w:rStyle w:val="Hyperlink"/>
            <w:rFonts w:ascii="Verdana" w:hAnsi="Verdana"/>
          </w:rPr>
          <w:t>https://www.microsens.com/de/branchenloesungen/health-care/</w:t>
        </w:r>
      </w:hyperlink>
    </w:p>
    <w:p w:rsidR="002F0472" w:rsidRPr="00A5499E" w:rsidRDefault="00427371" w:rsidP="00AF5215">
      <w:pPr>
        <w:spacing w:after="160" w:line="259" w:lineRule="auto"/>
        <w:jc w:val="both"/>
        <w:rPr>
          <w:rStyle w:val="Hyperlink"/>
          <w:rFonts w:ascii="Verdana" w:hAnsi="Verdana" w:cs="Helvetica"/>
          <w:color w:val="auto"/>
          <w:u w:val="none"/>
        </w:rPr>
      </w:pPr>
      <w:r>
        <w:br/>
      </w:r>
      <w:r>
        <w:br/>
      </w:r>
    </w:p>
    <w:p w:rsidR="002F0472" w:rsidRDefault="002F0472" w:rsidP="002F0472">
      <w:pPr>
        <w:rPr>
          <w:rStyle w:val="Hyperlink"/>
          <w:rFonts w:ascii="Verdana" w:hAnsi="Verdana" w:cs="Helvetica"/>
        </w:rPr>
      </w:pPr>
    </w:p>
    <w:p w:rsidR="009F6870" w:rsidRDefault="009F6870" w:rsidP="002F0472">
      <w:pPr>
        <w:rPr>
          <w:rStyle w:val="Hyperlink"/>
          <w:rFonts w:ascii="Verdana" w:hAnsi="Verdana" w:cs="Helvetica"/>
        </w:rPr>
      </w:pPr>
      <w:r>
        <w:rPr>
          <w:rStyle w:val="Hyperlink"/>
          <w:rFonts w:ascii="Verdana" w:hAnsi="Verdana" w:cs="Helvetica"/>
        </w:rPr>
        <w:br/>
      </w:r>
      <w:r>
        <w:rPr>
          <w:rStyle w:val="Hyperlink"/>
          <w:rFonts w:ascii="Verdana" w:hAnsi="Verdana" w:cs="Helvetica"/>
        </w:rPr>
        <w:br/>
      </w:r>
    </w:p>
    <w:p w:rsidR="009F6870" w:rsidRDefault="00427371" w:rsidP="002F0472">
      <w:pPr>
        <w:rPr>
          <w:rStyle w:val="Hyperlink"/>
          <w:rFonts w:ascii="Verdana" w:hAnsi="Verdana" w:cs="Helvetica"/>
        </w:rPr>
      </w:pPr>
      <w:r>
        <w:rPr>
          <w:rStyle w:val="Hyperlink"/>
          <w:rFonts w:ascii="Verdana" w:hAnsi="Verdana" w:cs="Helvetica"/>
        </w:rPr>
        <w:br/>
      </w:r>
    </w:p>
    <w:p w:rsidR="009F6870" w:rsidRDefault="009F6870" w:rsidP="002F0472">
      <w:pPr>
        <w:rPr>
          <w:rStyle w:val="Hyperlink"/>
          <w:rFonts w:ascii="Verdana" w:hAnsi="Verdana" w:cs="Helvetica"/>
        </w:rPr>
      </w:pPr>
    </w:p>
    <w:p w:rsidR="009F6870" w:rsidRDefault="009F6870" w:rsidP="002F0472">
      <w:pPr>
        <w:rPr>
          <w:rStyle w:val="Hyperlink"/>
          <w:rFonts w:ascii="Verdana" w:hAnsi="Verdana" w:cs="Helvetica"/>
        </w:rPr>
      </w:pPr>
    </w:p>
    <w:p w:rsidR="007F7E3E" w:rsidRDefault="007F7E3E" w:rsidP="002F0472">
      <w:pPr>
        <w:spacing w:after="160" w:line="259" w:lineRule="auto"/>
        <w:rPr>
          <w:rFonts w:ascii="Helvetica" w:hAnsi="Helvetica" w:cs="Helvetica"/>
          <w:b/>
          <w:bCs/>
          <w:sz w:val="18"/>
          <w:szCs w:val="18"/>
        </w:rPr>
      </w:pPr>
      <w:r>
        <w:rPr>
          <w:rFonts w:ascii="Helvetica" w:hAnsi="Helvetica" w:cs="Helvetica"/>
          <w:b/>
          <w:bCs/>
          <w:sz w:val="18"/>
          <w:szCs w:val="18"/>
        </w:rPr>
        <w:lastRenderedPageBreak/>
        <w:t>Ü</w:t>
      </w:r>
      <w:r w:rsidRPr="00B13F71">
        <w:rPr>
          <w:rFonts w:ascii="Helvetica" w:hAnsi="Helvetica" w:cs="Helvetica"/>
          <w:b/>
          <w:bCs/>
          <w:sz w:val="18"/>
          <w:szCs w:val="18"/>
        </w:rPr>
        <w:t>ber MICROSENS</w:t>
      </w:r>
      <w:r w:rsidR="00427371">
        <w:rPr>
          <w:rFonts w:ascii="Helvetica" w:hAnsi="Helvetica" w:cs="Helvetica"/>
          <w:b/>
          <w:bCs/>
          <w:sz w:val="18"/>
          <w:szCs w:val="18"/>
        </w:rPr>
        <w:t>:</w:t>
      </w:r>
    </w:p>
    <w:p w:rsidR="007F7E3E" w:rsidRPr="00B13F71" w:rsidRDefault="007F7E3E" w:rsidP="00AF5215">
      <w:pPr>
        <w:pStyle w:val="Normal11pt"/>
        <w:spacing w:line="240" w:lineRule="auto"/>
        <w:ind w:right="-851"/>
        <w:rPr>
          <w:rFonts w:ascii="Helvetica" w:hAnsi="Helvetica" w:cs="Helvetica"/>
          <w:sz w:val="18"/>
          <w:szCs w:val="18"/>
          <w:lang w:val="de-DE"/>
        </w:rPr>
      </w:pPr>
      <w:r w:rsidRPr="00745B70">
        <w:rPr>
          <w:rFonts w:ascii="Helvetica" w:hAnsi="Helvetica" w:cs="Helvetica"/>
          <w:sz w:val="18"/>
          <w:szCs w:val="18"/>
          <w:lang w:val="de-DE"/>
        </w:rPr>
        <w:t xml:space="preserve">Informationen über Glasfaserverbindungen zu übertragen, bringt zahlreiche Vorteile. Das erkannte die MICROSENS GmbH &amp; Co. KG schon sehr früh. Als einer der Pioniere entwickelt und produziert das </w:t>
      </w:r>
      <w:r w:rsidR="009F6870">
        <w:rPr>
          <w:rFonts w:ascii="Helvetica" w:hAnsi="Helvetica" w:cs="Helvetica"/>
          <w:sz w:val="18"/>
          <w:szCs w:val="18"/>
          <w:lang w:val="de-DE"/>
        </w:rPr>
        <w:br/>
      </w:r>
      <w:r w:rsidRPr="00745B70">
        <w:rPr>
          <w:rFonts w:ascii="Helvetica" w:hAnsi="Helvetica" w:cs="Helvetica"/>
          <w:sz w:val="18"/>
          <w:szCs w:val="18"/>
          <w:lang w:val="de-DE"/>
        </w:rPr>
        <w:t xml:space="preserve">Unternehmen seit 1993 leistungsfähige Kommunikations- und Übertragungssysteme in Deutschland. </w:t>
      </w:r>
      <w:r w:rsidR="009F6870">
        <w:rPr>
          <w:rFonts w:ascii="Helvetica" w:hAnsi="Helvetica" w:cs="Helvetica"/>
          <w:sz w:val="18"/>
          <w:szCs w:val="18"/>
          <w:lang w:val="de-DE"/>
        </w:rPr>
        <w:br/>
      </w:r>
      <w:r w:rsidRPr="00745B70">
        <w:rPr>
          <w:rFonts w:ascii="Helvetica" w:hAnsi="Helvetica" w:cs="Helvetica"/>
          <w:sz w:val="18"/>
          <w:szCs w:val="18"/>
          <w:lang w:val="de-DE"/>
        </w:rPr>
        <w:t xml:space="preserve">Individuell abgestimmt auf die Anforderungen unterschiedlicher Nutzungsbereiche und eingebettet in </w:t>
      </w:r>
      <w:r w:rsidR="009F6870">
        <w:rPr>
          <w:rFonts w:ascii="Helvetica" w:hAnsi="Helvetica" w:cs="Helvetica"/>
          <w:sz w:val="18"/>
          <w:szCs w:val="18"/>
          <w:lang w:val="de-DE"/>
        </w:rPr>
        <w:br/>
      </w:r>
      <w:r w:rsidRPr="00745B70">
        <w:rPr>
          <w:rFonts w:ascii="Helvetica" w:hAnsi="Helvetica" w:cs="Helvetica"/>
          <w:sz w:val="18"/>
          <w:szCs w:val="18"/>
          <w:lang w:val="de-DE"/>
        </w:rPr>
        <w:t xml:space="preserve">umfassende Konzepte für einzelne Branchen. Vor allem aber nah am Kunden. Technische </w:t>
      </w:r>
      <w:r w:rsidR="009F6870">
        <w:rPr>
          <w:rFonts w:ascii="Helvetica" w:hAnsi="Helvetica" w:cs="Helvetica"/>
          <w:sz w:val="18"/>
          <w:szCs w:val="18"/>
          <w:lang w:val="de-DE"/>
        </w:rPr>
        <w:br/>
      </w:r>
      <w:r w:rsidRPr="00745B70">
        <w:rPr>
          <w:rFonts w:ascii="Helvetica" w:hAnsi="Helvetica" w:cs="Helvetica"/>
          <w:sz w:val="18"/>
          <w:szCs w:val="18"/>
          <w:lang w:val="de-DE"/>
        </w:rPr>
        <w:t xml:space="preserve">Herausforderungen aus Kundenprojekten fließen direkt in die Produktentwicklung ein. So entstehen </w:t>
      </w:r>
      <w:r w:rsidR="009F6870">
        <w:rPr>
          <w:rFonts w:ascii="Helvetica" w:hAnsi="Helvetica" w:cs="Helvetica"/>
          <w:sz w:val="18"/>
          <w:szCs w:val="18"/>
          <w:lang w:val="de-DE"/>
        </w:rPr>
        <w:br/>
      </w:r>
      <w:r w:rsidRPr="00745B70">
        <w:rPr>
          <w:rFonts w:ascii="Helvetica" w:hAnsi="Helvetica" w:cs="Helvetica"/>
          <w:sz w:val="18"/>
          <w:szCs w:val="18"/>
          <w:lang w:val="de-DE"/>
        </w:rPr>
        <w:t xml:space="preserve">IP-basierte Automationslösungen für moderne Gebäude, kosteneffiziente Netzwerkkonzepte für den </w:t>
      </w:r>
      <w:r w:rsidR="009F6870">
        <w:rPr>
          <w:rFonts w:ascii="Helvetica" w:hAnsi="Helvetica" w:cs="Helvetica"/>
          <w:sz w:val="18"/>
          <w:szCs w:val="18"/>
          <w:lang w:val="de-DE"/>
        </w:rPr>
        <w:br/>
      </w:r>
      <w:r>
        <w:rPr>
          <w:rFonts w:ascii="Helvetica" w:hAnsi="Helvetica" w:cs="Helvetica"/>
          <w:sz w:val="18"/>
          <w:szCs w:val="18"/>
          <w:lang w:val="de-DE"/>
        </w:rPr>
        <w:t xml:space="preserve">Büro- und Arbeitsplatzbereich, </w:t>
      </w:r>
      <w:r w:rsidRPr="00745B70">
        <w:rPr>
          <w:rFonts w:ascii="Helvetica" w:hAnsi="Helvetica" w:cs="Helvetica"/>
          <w:sz w:val="18"/>
          <w:szCs w:val="18"/>
          <w:lang w:val="de-DE"/>
        </w:rPr>
        <w:t xml:space="preserve">robuste und ausfallsichere Lösungen für industrielle Umgebungen, optische Transportsysteme für zukunftsorientierte Weitverkehrsnetze und die effiziente Kopplung von Standorten und Rechenzentren. Darüber hinaus erschließen die verbundenen Unternehmen der euromicron-Gruppe </w:t>
      </w:r>
      <w:r w:rsidR="009F6870">
        <w:rPr>
          <w:rFonts w:ascii="Helvetica" w:hAnsi="Helvetica" w:cs="Helvetica"/>
          <w:sz w:val="18"/>
          <w:szCs w:val="18"/>
          <w:lang w:val="de-DE"/>
        </w:rPr>
        <w:br/>
      </w:r>
      <w:r w:rsidRPr="00745B70">
        <w:rPr>
          <w:rFonts w:ascii="Helvetica" w:hAnsi="Helvetica" w:cs="Helvetica"/>
          <w:sz w:val="18"/>
          <w:szCs w:val="18"/>
          <w:lang w:val="de-DE"/>
        </w:rPr>
        <w:t xml:space="preserve">strategische Anwendungen und Technologien für Digitalisierte Gebäude, Industrie 4.0 sowie Kritische </w:t>
      </w:r>
      <w:r w:rsidR="009F6870">
        <w:rPr>
          <w:rFonts w:ascii="Helvetica" w:hAnsi="Helvetica" w:cs="Helvetica"/>
          <w:sz w:val="18"/>
          <w:szCs w:val="18"/>
          <w:lang w:val="de-DE"/>
        </w:rPr>
        <w:br/>
      </w:r>
      <w:r w:rsidRPr="00745B70">
        <w:rPr>
          <w:rFonts w:ascii="Helvetica" w:hAnsi="Helvetica" w:cs="Helvetica"/>
          <w:sz w:val="18"/>
          <w:szCs w:val="18"/>
          <w:lang w:val="de-DE"/>
        </w:rPr>
        <w:t>Infrastrukturen.</w:t>
      </w:r>
    </w:p>
    <w:p w:rsidR="007F7E3E" w:rsidRPr="00B13F71" w:rsidRDefault="007F7E3E" w:rsidP="007F7E3E">
      <w:pPr>
        <w:pStyle w:val="Normal11pt"/>
        <w:spacing w:line="240" w:lineRule="auto"/>
        <w:jc w:val="left"/>
        <w:rPr>
          <w:rFonts w:ascii="Helvetica" w:hAnsi="Helvetica" w:cs="Helvetica"/>
          <w:b/>
          <w:sz w:val="18"/>
          <w:szCs w:val="18"/>
          <w:lang w:val="de-DE"/>
        </w:rPr>
      </w:pPr>
    </w:p>
    <w:p w:rsidR="007F7E3E" w:rsidRPr="00B13F71" w:rsidRDefault="007F7E3E" w:rsidP="007F7E3E">
      <w:pPr>
        <w:pStyle w:val="Normal11pt"/>
        <w:spacing w:line="240" w:lineRule="auto"/>
        <w:jc w:val="left"/>
        <w:rPr>
          <w:rFonts w:ascii="Helvetica" w:hAnsi="Helvetica" w:cs="Helvetica"/>
          <w:b/>
          <w:sz w:val="18"/>
          <w:szCs w:val="18"/>
          <w:lang w:val="de-DE"/>
        </w:rPr>
      </w:pPr>
    </w:p>
    <w:p w:rsidR="005F70B4" w:rsidRDefault="005F70B4" w:rsidP="005F70B4">
      <w:pPr>
        <w:pStyle w:val="KeinLeerraum"/>
        <w:rPr>
          <w:rFonts w:ascii="Arial" w:hAnsi="Arial"/>
          <w:b/>
          <w:sz w:val="18"/>
          <w:szCs w:val="18"/>
        </w:rPr>
      </w:pPr>
      <w:r>
        <w:rPr>
          <w:rFonts w:ascii="Arial" w:hAnsi="Arial"/>
          <w:b/>
          <w:sz w:val="18"/>
          <w:szCs w:val="18"/>
        </w:rPr>
        <w:t>Über euromicron AG:</w:t>
      </w:r>
      <w:r w:rsidR="00427371">
        <w:rPr>
          <w:rFonts w:ascii="Arial" w:hAnsi="Arial"/>
          <w:b/>
          <w:sz w:val="18"/>
          <w:szCs w:val="18"/>
        </w:rPr>
        <w:br/>
      </w:r>
    </w:p>
    <w:p w:rsidR="005F70B4" w:rsidRDefault="005F70B4" w:rsidP="00AF5215">
      <w:pPr>
        <w:pStyle w:val="KeinLeerraum"/>
        <w:ind w:right="-851"/>
        <w:jc w:val="both"/>
        <w:rPr>
          <w:rFonts w:ascii="Arial" w:hAnsi="Arial"/>
          <w:sz w:val="18"/>
          <w:szCs w:val="18"/>
        </w:rPr>
      </w:pPr>
      <w:r>
        <w:rPr>
          <w:rFonts w:ascii="Arial" w:hAnsi="Arial"/>
          <w:sz w:val="18"/>
          <w:szCs w:val="18"/>
        </w:rPr>
        <w:t>Die euromicron AG (</w:t>
      </w:r>
      <w:hyperlink r:id="rId9" w:history="1">
        <w:r>
          <w:rPr>
            <w:rStyle w:val="Hyperlink"/>
            <w:rFonts w:ascii="Arial" w:hAnsi="Arial"/>
            <w:sz w:val="18"/>
            <w:szCs w:val="18"/>
          </w:rPr>
          <w:t>www.euromicron.de</w:t>
        </w:r>
      </w:hyperlink>
      <w:r>
        <w:rPr>
          <w:rFonts w:ascii="Arial" w:hAnsi="Arial"/>
          <w:sz w:val="18"/>
          <w:szCs w:val="18"/>
        </w:rPr>
        <w:t xml:space="preserve">) vereint als mittelständischer Technologiekonzern 16 Unternehmen aus den Bereichen Digitalisierte Gebäude, Industrie 4.0, Kritische Infrastrukturen und Smart Services. Verwurzelt in Deutschland ist euromicron mit rund 1.800 Mitarbeitern an 40 Standorten international aktiv. Mit ihrer Expertise in Sensorik, Endgeräten, Infrastrukturen, Plattformen, Software und Services ist </w:t>
      </w:r>
      <w:r>
        <w:rPr>
          <w:rFonts w:ascii="Arial" w:hAnsi="Arial"/>
          <w:sz w:val="18"/>
          <w:szCs w:val="18"/>
        </w:rPr>
        <w:br/>
        <w:t xml:space="preserve">euromicron in der Lage, ihren Kunden ganzheitliche Lösungen aus einer Hand anzubieten. Damit unterstützt euromicron Mittelständler, Großunternehmen und Organisationen der öffentlichen Hand, Flexibilität und </w:t>
      </w:r>
      <w:r>
        <w:rPr>
          <w:rFonts w:ascii="Arial" w:hAnsi="Arial"/>
          <w:sz w:val="18"/>
          <w:szCs w:val="18"/>
        </w:rPr>
        <w:br/>
        <w:t xml:space="preserve">Effizienz zu steigern, Sicherheitsrisiken vorzubeugen sowie neue Geschäftsmodelle zu entwickeln. Als </w:t>
      </w:r>
      <w:r>
        <w:rPr>
          <w:rFonts w:ascii="Arial" w:hAnsi="Arial"/>
          <w:sz w:val="18"/>
          <w:szCs w:val="18"/>
        </w:rPr>
        <w:br/>
        <w:t xml:space="preserve">deutscher Spezialist für das Internet der Dinge (Internet </w:t>
      </w:r>
      <w:proofErr w:type="spellStart"/>
      <w:r>
        <w:rPr>
          <w:rFonts w:ascii="Arial" w:hAnsi="Arial"/>
          <w:sz w:val="18"/>
          <w:szCs w:val="18"/>
        </w:rPr>
        <w:t>of</w:t>
      </w:r>
      <w:proofErr w:type="spellEnd"/>
      <w:r>
        <w:rPr>
          <w:rFonts w:ascii="Arial" w:hAnsi="Arial"/>
          <w:sz w:val="18"/>
          <w:szCs w:val="18"/>
        </w:rPr>
        <w:t xml:space="preserve"> Things – kurz </w:t>
      </w:r>
      <w:proofErr w:type="spellStart"/>
      <w:r>
        <w:rPr>
          <w:rFonts w:ascii="Arial" w:hAnsi="Arial"/>
          <w:sz w:val="18"/>
          <w:szCs w:val="18"/>
        </w:rPr>
        <w:t>IoT</w:t>
      </w:r>
      <w:proofErr w:type="spellEnd"/>
      <w:r>
        <w:rPr>
          <w:rFonts w:ascii="Arial" w:hAnsi="Arial"/>
          <w:sz w:val="18"/>
          <w:szCs w:val="18"/>
        </w:rPr>
        <w:t xml:space="preserve">) versetzt euromicron ihre </w:t>
      </w:r>
      <w:r>
        <w:rPr>
          <w:rFonts w:ascii="Arial" w:hAnsi="Arial"/>
          <w:sz w:val="18"/>
          <w:szCs w:val="18"/>
        </w:rPr>
        <w:br/>
        <w:t xml:space="preserve">Kunden in die Lage, Geschäfts- und Produktionsprozesse zu vernetzen und den Weg der Digitalisierung erfolgreich zu beschreiten. </w:t>
      </w:r>
    </w:p>
    <w:p w:rsidR="005F70B4" w:rsidRDefault="005F70B4" w:rsidP="005F70B4">
      <w:pPr>
        <w:pStyle w:val="KeinLeerraum"/>
        <w:rPr>
          <w:rFonts w:ascii="Arial" w:hAnsi="Arial"/>
          <w:sz w:val="18"/>
          <w:szCs w:val="18"/>
        </w:rPr>
      </w:pPr>
    </w:p>
    <w:p w:rsidR="00013A59" w:rsidRDefault="005F70B4" w:rsidP="005F70B4">
      <w:pPr>
        <w:pStyle w:val="KeinLeerraum"/>
        <w:rPr>
          <w:rFonts w:ascii="Arial" w:hAnsi="Arial"/>
          <w:sz w:val="18"/>
          <w:szCs w:val="18"/>
          <w:lang w:val="en-US"/>
        </w:rPr>
      </w:pPr>
      <w:r w:rsidRPr="00AF5215">
        <w:rPr>
          <w:rFonts w:ascii="Arial" w:hAnsi="Arial"/>
          <w:sz w:val="18"/>
          <w:szCs w:val="18"/>
          <w:lang w:val="en-US"/>
        </w:rPr>
        <w:t xml:space="preserve">Social Media Profile und RSS-Feeds: </w:t>
      </w:r>
      <w:r w:rsidR="00013A59">
        <w:rPr>
          <w:rFonts w:ascii="Arial" w:hAnsi="Arial"/>
          <w:sz w:val="18"/>
          <w:szCs w:val="18"/>
          <w:lang w:val="en-US"/>
        </w:rPr>
        <w:t>www.euromicron.de/aktuelles/social-media</w:t>
      </w:r>
    </w:p>
    <w:p w:rsidR="005F70B4" w:rsidRPr="00AF5215" w:rsidRDefault="005F70B4" w:rsidP="005F70B4">
      <w:pPr>
        <w:pStyle w:val="KeinLeerraum"/>
        <w:rPr>
          <w:rFonts w:ascii="Arial" w:hAnsi="Arial"/>
          <w:sz w:val="18"/>
          <w:szCs w:val="18"/>
          <w:lang w:val="en-US"/>
        </w:rPr>
      </w:pPr>
    </w:p>
    <w:p w:rsidR="005F70B4" w:rsidRDefault="005F70B4" w:rsidP="005F70B4">
      <w:pPr>
        <w:pStyle w:val="KeinLeerraum"/>
      </w:pPr>
      <w:r>
        <w:rPr>
          <w:noProof/>
        </w:rPr>
        <w:drawing>
          <wp:inline distT="0" distB="0" distL="0" distR="0" wp14:anchorId="47757957" wp14:editId="00BCD65A">
            <wp:extent cx="133350" cy="142875"/>
            <wp:effectExtent l="0" t="0" r="0" b="9525"/>
            <wp:docPr id="8" name="Grafik 8" descr="http://intranet.euromicron.de/sites/all/themes/em_net/images/icons/xin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intranet.euromicron.de/sites/all/themes/em_net/images/icons/xin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xml:space="preserve"> </w:t>
      </w:r>
      <w:r>
        <w:rPr>
          <w:noProof/>
        </w:rPr>
        <w:drawing>
          <wp:inline distT="0" distB="0" distL="0" distR="0" wp14:anchorId="6777E2B4" wp14:editId="7D411371">
            <wp:extent cx="180975" cy="142875"/>
            <wp:effectExtent l="0" t="0" r="9525" b="9525"/>
            <wp:docPr id="7" name="Grafik 7" descr="http://intranet.euromicron.de/sites/all/themes/em_net/images/icons/linkedi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2" descr="http://intranet.euromicron.de/sites/all/themes/em_net/images/icons/linkedin.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noProof/>
        </w:rPr>
        <w:drawing>
          <wp:inline distT="0" distB="0" distL="0" distR="0" wp14:anchorId="4493CB9D" wp14:editId="74F71FB9">
            <wp:extent cx="142875" cy="142875"/>
            <wp:effectExtent l="0" t="0" r="9525" b="9525"/>
            <wp:docPr id="6" name="Grafik 6" descr="http://intranet.euromicron.de/sites/all/themes/em_net/images/icons/faceboo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4" descr="http://intranet.euromicron.de/sites/all/themes/em_net/images/icons/facebook.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r>
        <w:rPr>
          <w:noProof/>
        </w:rPr>
        <w:drawing>
          <wp:inline distT="0" distB="0" distL="0" distR="0" wp14:anchorId="4788E64E" wp14:editId="69F81FF7">
            <wp:extent cx="180975" cy="142875"/>
            <wp:effectExtent l="0" t="0" r="9525" b="9525"/>
            <wp:docPr id="5" name="Grafik 5" descr="http://intranet.euromicron.de/sites/all/themes/em_net/images/icons/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1" descr="http://intranet.euromicron.de/sites/all/themes/em_net/images/icons/youtube.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t xml:space="preserve"> </w:t>
      </w:r>
      <w:r>
        <w:rPr>
          <w:noProof/>
        </w:rPr>
        <w:drawing>
          <wp:inline distT="0" distB="0" distL="0" distR="0" wp14:anchorId="6EEF3A91" wp14:editId="6AA6C5D5">
            <wp:extent cx="142875" cy="142875"/>
            <wp:effectExtent l="0" t="0" r="9525" b="9525"/>
            <wp:docPr id="4" name="Grafik 4" descr="http://intranet.euromicron.de/sites/all/themes/em_net/images/icons/twitte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9" descr="http://intranet.euromicron.de/sites/all/themes/em_net/images/icons/twitte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r>
        <w:rPr>
          <w:noProof/>
        </w:rPr>
        <w:drawing>
          <wp:inline distT="0" distB="0" distL="0" distR="0" wp14:anchorId="1B0071A5" wp14:editId="7B1484AE">
            <wp:extent cx="142875" cy="142875"/>
            <wp:effectExtent l="0" t="0" r="9525" b="9525"/>
            <wp:docPr id="3" name="Grafik 3" descr="http://intranet.euromicron.de/sites/all/themes/em_net/images/icons/rs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0" descr="http://intranet.euromicron.de/sites/all/themes/em_net/images/icons/rss.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7252A5" w:rsidRDefault="007252A5" w:rsidP="007F7E3E">
      <w:pPr>
        <w:rPr>
          <w:rFonts w:ascii="Verdana" w:hAnsi="Verdana" w:cs="Helvetica"/>
          <w:sz w:val="18"/>
          <w:szCs w:val="18"/>
          <w:lang w:eastAsia="en-US"/>
        </w:rPr>
      </w:pPr>
    </w:p>
    <w:p w:rsidR="004E4110" w:rsidRPr="00AF5215" w:rsidRDefault="004E4110" w:rsidP="00AF5215">
      <w:pPr>
        <w:pStyle w:val="Textkrper2"/>
        <w:framePr w:w="7423" w:h="3766" w:vSpace="0" w:wrap="auto" w:x="1420" w:y="170"/>
        <w:tabs>
          <w:tab w:val="left" w:pos="567"/>
        </w:tabs>
        <w:spacing w:before="0" w:after="0"/>
        <w:rPr>
          <w:rFonts w:ascii="Arial" w:hAnsi="Arial" w:cs="Arial"/>
          <w:sz w:val="18"/>
          <w:szCs w:val="18"/>
        </w:rPr>
      </w:pPr>
      <w:r w:rsidRPr="00AF5215">
        <w:rPr>
          <w:rFonts w:ascii="Arial" w:hAnsi="Arial" w:cs="Arial"/>
          <w:sz w:val="18"/>
          <w:szCs w:val="18"/>
        </w:rPr>
        <w:t>Pressekontakt:</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013A59">
        <w:rPr>
          <w:rFonts w:ascii="Arial" w:hAnsi="Arial" w:cs="Arial"/>
          <w:szCs w:val="18"/>
          <w:lang w:val="en-US"/>
        </w:rPr>
        <w:br/>
      </w:r>
      <w:r w:rsidRPr="00013A59">
        <w:rPr>
          <w:rFonts w:ascii="Arial" w:hAnsi="Arial" w:cs="Arial"/>
          <w:b/>
          <w:szCs w:val="18"/>
          <w:lang w:val="en-US"/>
        </w:rPr>
        <w:t>MICROSENS GmbH &amp; Co.</w:t>
      </w:r>
      <w:r w:rsidR="00427371" w:rsidRPr="00013A59">
        <w:rPr>
          <w:rFonts w:ascii="Arial" w:hAnsi="Arial" w:cs="Arial"/>
          <w:b/>
          <w:szCs w:val="18"/>
          <w:lang w:val="en-US"/>
        </w:rPr>
        <w:t xml:space="preserve"> </w:t>
      </w:r>
      <w:r w:rsidRPr="00013A59">
        <w:rPr>
          <w:rFonts w:ascii="Arial" w:hAnsi="Arial" w:cs="Arial"/>
          <w:b/>
          <w:szCs w:val="18"/>
          <w:lang w:val="en-US"/>
        </w:rPr>
        <w:t>KG</w:t>
      </w:r>
      <w:r w:rsidRPr="00013A59">
        <w:rPr>
          <w:rFonts w:ascii="Arial" w:hAnsi="Arial" w:cs="Arial"/>
          <w:szCs w:val="18"/>
          <w:lang w:val="en-US"/>
        </w:rPr>
        <w:t xml:space="preserve">             </w:t>
      </w:r>
      <w:r w:rsidRPr="00013A59">
        <w:rPr>
          <w:rFonts w:ascii="Arial" w:hAnsi="Arial" w:cs="Arial"/>
          <w:szCs w:val="18"/>
          <w:lang w:val="en-US"/>
        </w:rPr>
        <w:br/>
        <w:t xml:space="preserve">Tel. </w:t>
      </w:r>
      <w:r w:rsidRPr="00AF5215">
        <w:rPr>
          <w:rFonts w:ascii="Arial" w:hAnsi="Arial" w:cs="Arial"/>
          <w:szCs w:val="18"/>
          <w:lang w:val="en-US"/>
        </w:rPr>
        <w:t>+49 (0) 2381/9452-0</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AF5215">
        <w:rPr>
          <w:rFonts w:ascii="Arial" w:hAnsi="Arial" w:cs="Arial"/>
          <w:szCs w:val="18"/>
          <w:lang w:val="en-US"/>
        </w:rPr>
        <w:t>Fax +49 (0) 2381/9452-100</w:t>
      </w:r>
    </w:p>
    <w:p w:rsidR="004E4110" w:rsidRPr="00AF5215" w:rsidRDefault="001F6DD1"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hyperlink r:id="rId22" w:history="1">
        <w:r w:rsidR="004E4110" w:rsidRPr="00AF5215">
          <w:rPr>
            <w:rStyle w:val="Hyperlink"/>
            <w:rFonts w:ascii="Arial" w:hAnsi="Arial" w:cs="Arial"/>
            <w:szCs w:val="18"/>
            <w:lang w:val="en-US"/>
          </w:rPr>
          <w:t>info@microsens</w:t>
        </w:r>
      </w:hyperlink>
      <w:r w:rsidR="004E4110" w:rsidRPr="00AF5215">
        <w:rPr>
          <w:rStyle w:val="Hyperlink"/>
          <w:rFonts w:ascii="Arial" w:hAnsi="Arial" w:cs="Arial"/>
          <w:szCs w:val="18"/>
          <w:lang w:val="en-US"/>
        </w:rPr>
        <w:t>.de</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b/>
          <w:szCs w:val="18"/>
          <w:lang w:val="en-US"/>
        </w:rPr>
      </w:pPr>
      <w:r w:rsidRPr="00AF5215">
        <w:rPr>
          <w:rFonts w:ascii="Arial" w:hAnsi="Arial" w:cs="Arial"/>
          <w:b/>
          <w:szCs w:val="18"/>
          <w:lang w:val="en-US"/>
        </w:rPr>
        <w:t>Jessica Theyssen</w:t>
      </w:r>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1F6DD1">
        <w:rPr>
          <w:rFonts w:ascii="Arial" w:hAnsi="Arial" w:cs="Arial"/>
          <w:szCs w:val="18"/>
          <w:lang w:val="en-US"/>
        </w:rPr>
        <w:t xml:space="preserve">Marketing Communications Manager </w:t>
      </w:r>
      <w:r w:rsidRPr="001F6DD1">
        <w:rPr>
          <w:rFonts w:ascii="Arial" w:hAnsi="Arial" w:cs="Arial"/>
          <w:szCs w:val="18"/>
          <w:lang w:val="en-US"/>
        </w:rPr>
        <w:br/>
        <w:t>Tel. +49 (0) 2381 9452-242</w:t>
      </w:r>
    </w:p>
    <w:bookmarkStart w:id="0" w:name="_Hlk484771010"/>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Style w:val="Hyperlink"/>
          <w:rFonts w:ascii="Arial" w:hAnsi="Arial" w:cs="Arial"/>
          <w:szCs w:val="18"/>
          <w:lang w:val="en-US"/>
        </w:rPr>
      </w:pPr>
      <w:r w:rsidRPr="00AF5215">
        <w:rPr>
          <w:rStyle w:val="Hyperlink"/>
          <w:rFonts w:ascii="Arial" w:hAnsi="Arial" w:cs="Arial"/>
          <w:szCs w:val="18"/>
          <w:lang w:val="en-US"/>
        </w:rPr>
        <w:fldChar w:fldCharType="begin"/>
      </w:r>
      <w:r w:rsidRPr="001F6DD1">
        <w:rPr>
          <w:rStyle w:val="Hyperlink"/>
          <w:rFonts w:ascii="Arial" w:hAnsi="Arial" w:cs="Arial"/>
          <w:szCs w:val="18"/>
          <w:lang w:val="en-US"/>
        </w:rPr>
        <w:instrText xml:space="preserve"> HYPERLINK "mailto:marketing@microsens.de" </w:instrText>
      </w:r>
      <w:r w:rsidRPr="00AF5215">
        <w:rPr>
          <w:rStyle w:val="Hyperlink"/>
          <w:rFonts w:ascii="Arial" w:hAnsi="Arial" w:cs="Arial"/>
          <w:szCs w:val="18"/>
          <w:lang w:val="en-US"/>
        </w:rPr>
        <w:fldChar w:fldCharType="separate"/>
      </w:r>
      <w:r w:rsidRPr="001F6DD1">
        <w:rPr>
          <w:rStyle w:val="Hyperlink"/>
          <w:rFonts w:ascii="Arial" w:hAnsi="Arial" w:cs="Arial"/>
          <w:szCs w:val="18"/>
          <w:lang w:val="en-US"/>
        </w:rPr>
        <w:t>marketing@microsens.de</w:t>
      </w:r>
      <w:r w:rsidRPr="00AF5215">
        <w:rPr>
          <w:rStyle w:val="Hyperlink"/>
          <w:rFonts w:ascii="Arial" w:hAnsi="Arial" w:cs="Arial"/>
          <w:szCs w:val="18"/>
          <w:lang w:val="en-US"/>
        </w:rPr>
        <w:fldChar w:fldCharType="end"/>
      </w:r>
      <w:bookmarkStart w:id="1" w:name="_GoBack"/>
      <w:bookmarkEnd w:id="0"/>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Verdana" w:hAnsi="Verdana" w:cs="Helvetica"/>
          <w:lang w:val="en-US"/>
        </w:rPr>
      </w:pPr>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Verdana" w:hAnsi="Verdana" w:cs="Helvetica"/>
          <w:szCs w:val="18"/>
          <w:lang w:val="en-US"/>
        </w:rPr>
      </w:pPr>
    </w:p>
    <w:bookmarkEnd w:id="1"/>
    <w:p w:rsidR="00F07B50" w:rsidRPr="001F6DD1" w:rsidRDefault="00F07B50" w:rsidP="007F7E3E">
      <w:pPr>
        <w:rPr>
          <w:rFonts w:ascii="Verdana" w:hAnsi="Verdana" w:cs="Helvetica"/>
          <w:sz w:val="18"/>
          <w:szCs w:val="18"/>
          <w:lang w:val="en-US" w:eastAsia="en-US"/>
        </w:rPr>
      </w:pPr>
    </w:p>
    <w:sectPr w:rsidR="00F07B50" w:rsidRPr="001F6DD1" w:rsidSect="005054B9">
      <w:headerReference w:type="default" r:id="rId23"/>
      <w:pgSz w:w="11907" w:h="16840"/>
      <w:pgMar w:top="2268" w:right="2835"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5A352" w16cid:durableId="201E8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E0" w:rsidRDefault="00A418E0">
      <w:r>
        <w:separator/>
      </w:r>
    </w:p>
  </w:endnote>
  <w:endnote w:type="continuationSeparator" w:id="0">
    <w:p w:rsidR="00A418E0" w:rsidRDefault="00A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E0" w:rsidRDefault="00A418E0">
      <w:r>
        <w:separator/>
      </w:r>
    </w:p>
  </w:footnote>
  <w:footnote w:type="continuationSeparator" w:id="0">
    <w:p w:rsidR="00A418E0" w:rsidRDefault="00A41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361A6A" w:rsidP="00361A6A">
    <w:pPr>
      <w:pStyle w:val="Kopfzeile"/>
    </w:pPr>
    <w:r>
      <w:rPr>
        <w:noProof/>
      </w:rPr>
      <w:drawing>
        <wp:anchor distT="0" distB="0" distL="114300" distR="114300" simplePos="0" relativeHeight="251660288" behindDoc="1" locked="0" layoutInCell="1" allowOverlap="1" wp14:anchorId="0DA281F6" wp14:editId="2E6067A0">
          <wp:simplePos x="0" y="0"/>
          <wp:positionH relativeFrom="column">
            <wp:posOffset>3290570</wp:posOffset>
          </wp:positionH>
          <wp:positionV relativeFrom="paragraph">
            <wp:posOffset>45085</wp:posOffset>
          </wp:positionV>
          <wp:extent cx="2143125" cy="427990"/>
          <wp:effectExtent l="0" t="0" r="9525" b="0"/>
          <wp:wrapTight wrapText="bothSides">
            <wp:wrapPolygon edited="0">
              <wp:start x="0" y="0"/>
              <wp:lineTo x="0" y="20190"/>
              <wp:lineTo x="21504" y="20190"/>
              <wp:lineTo x="2150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427990"/>
                  </a:xfrm>
                  <a:prstGeom prst="rect">
                    <a:avLst/>
                  </a:prstGeom>
                </pic:spPr>
              </pic:pic>
            </a:graphicData>
          </a:graphic>
          <wp14:sizeRelH relativeFrom="page">
            <wp14:pctWidth>0</wp14:pctWidth>
          </wp14:sizeRelH>
          <wp14:sizeRelV relativeFrom="page">
            <wp14:pctHeight>0</wp14:pctHeight>
          </wp14:sizeRelV>
        </wp:anchor>
      </w:drawing>
    </w:r>
    <w:r w:rsidR="004E4110">
      <w:rPr>
        <w:noProof/>
      </w:rPr>
      <w:drawing>
        <wp:anchor distT="0" distB="0" distL="114300" distR="114300" simplePos="0" relativeHeight="251659264" behindDoc="0" locked="0" layoutInCell="1" allowOverlap="1" wp14:anchorId="5EA5AADC" wp14:editId="1498B375">
          <wp:simplePos x="0" y="0"/>
          <wp:positionH relativeFrom="margin">
            <wp:posOffset>-57150</wp:posOffset>
          </wp:positionH>
          <wp:positionV relativeFrom="paragraph">
            <wp:posOffset>102235</wp:posOffset>
          </wp:positionV>
          <wp:extent cx="2212975" cy="551815"/>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2"/>
                  <a:stretch>
                    <a:fillRect/>
                  </a:stretch>
                </pic:blipFill>
                <pic:spPr bwMode="auto">
                  <a:xfrm>
                    <a:off x="0" y="0"/>
                    <a:ext cx="2212975" cy="551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13A59"/>
    <w:rsid w:val="0003401F"/>
    <w:rsid w:val="00041F47"/>
    <w:rsid w:val="000511CA"/>
    <w:rsid w:val="00054035"/>
    <w:rsid w:val="0006667D"/>
    <w:rsid w:val="0006672C"/>
    <w:rsid w:val="00091001"/>
    <w:rsid w:val="000964B8"/>
    <w:rsid w:val="000A514D"/>
    <w:rsid w:val="000C3E3B"/>
    <w:rsid w:val="000C535A"/>
    <w:rsid w:val="000D0301"/>
    <w:rsid w:val="000D1371"/>
    <w:rsid w:val="000D5D5D"/>
    <w:rsid w:val="000D7CE5"/>
    <w:rsid w:val="000F335D"/>
    <w:rsid w:val="00101487"/>
    <w:rsid w:val="00124B5C"/>
    <w:rsid w:val="001262C7"/>
    <w:rsid w:val="00127A9C"/>
    <w:rsid w:val="00131425"/>
    <w:rsid w:val="00136584"/>
    <w:rsid w:val="00142944"/>
    <w:rsid w:val="00144EE6"/>
    <w:rsid w:val="00147663"/>
    <w:rsid w:val="00161E4D"/>
    <w:rsid w:val="00164D13"/>
    <w:rsid w:val="00176D79"/>
    <w:rsid w:val="00197D9F"/>
    <w:rsid w:val="001A1468"/>
    <w:rsid w:val="001A2525"/>
    <w:rsid w:val="001A33B5"/>
    <w:rsid w:val="001C1B96"/>
    <w:rsid w:val="001C2CED"/>
    <w:rsid w:val="001E78A6"/>
    <w:rsid w:val="001F6DD1"/>
    <w:rsid w:val="00205448"/>
    <w:rsid w:val="00206512"/>
    <w:rsid w:val="00206F18"/>
    <w:rsid w:val="0022187A"/>
    <w:rsid w:val="00222AEA"/>
    <w:rsid w:val="00222FA0"/>
    <w:rsid w:val="002275CC"/>
    <w:rsid w:val="00231872"/>
    <w:rsid w:val="00233BCB"/>
    <w:rsid w:val="00235418"/>
    <w:rsid w:val="00250B01"/>
    <w:rsid w:val="00261514"/>
    <w:rsid w:val="00264A37"/>
    <w:rsid w:val="002651EA"/>
    <w:rsid w:val="00280FEF"/>
    <w:rsid w:val="002865DA"/>
    <w:rsid w:val="00295D1E"/>
    <w:rsid w:val="002A15B6"/>
    <w:rsid w:val="002A1DEB"/>
    <w:rsid w:val="002A4B70"/>
    <w:rsid w:val="002A58C7"/>
    <w:rsid w:val="002B1A87"/>
    <w:rsid w:val="002C19A9"/>
    <w:rsid w:val="002C4134"/>
    <w:rsid w:val="002D2C22"/>
    <w:rsid w:val="002D4C51"/>
    <w:rsid w:val="002D56EF"/>
    <w:rsid w:val="002D7756"/>
    <w:rsid w:val="002F0472"/>
    <w:rsid w:val="003132EC"/>
    <w:rsid w:val="00314A18"/>
    <w:rsid w:val="0032156D"/>
    <w:rsid w:val="00336097"/>
    <w:rsid w:val="00350F19"/>
    <w:rsid w:val="00354326"/>
    <w:rsid w:val="00356AC7"/>
    <w:rsid w:val="00361A6A"/>
    <w:rsid w:val="00362AF4"/>
    <w:rsid w:val="00362D0B"/>
    <w:rsid w:val="0036483D"/>
    <w:rsid w:val="0037434A"/>
    <w:rsid w:val="00375009"/>
    <w:rsid w:val="00385255"/>
    <w:rsid w:val="0038535D"/>
    <w:rsid w:val="003918EC"/>
    <w:rsid w:val="00391BD6"/>
    <w:rsid w:val="00395E5A"/>
    <w:rsid w:val="003B0E25"/>
    <w:rsid w:val="003B5DE6"/>
    <w:rsid w:val="003C63FD"/>
    <w:rsid w:val="003E1DE4"/>
    <w:rsid w:val="003E4407"/>
    <w:rsid w:val="003E5D1C"/>
    <w:rsid w:val="003E6CAC"/>
    <w:rsid w:val="00400996"/>
    <w:rsid w:val="00401B3F"/>
    <w:rsid w:val="0040569B"/>
    <w:rsid w:val="004142B7"/>
    <w:rsid w:val="00421D4A"/>
    <w:rsid w:val="00423042"/>
    <w:rsid w:val="00423D1D"/>
    <w:rsid w:val="00427371"/>
    <w:rsid w:val="004367AB"/>
    <w:rsid w:val="00436AC7"/>
    <w:rsid w:val="004377D0"/>
    <w:rsid w:val="0044008C"/>
    <w:rsid w:val="00442247"/>
    <w:rsid w:val="004430C1"/>
    <w:rsid w:val="004437FF"/>
    <w:rsid w:val="00456144"/>
    <w:rsid w:val="00462C0B"/>
    <w:rsid w:val="00463433"/>
    <w:rsid w:val="00470852"/>
    <w:rsid w:val="00472710"/>
    <w:rsid w:val="00484EC0"/>
    <w:rsid w:val="00491A5E"/>
    <w:rsid w:val="00493245"/>
    <w:rsid w:val="00495049"/>
    <w:rsid w:val="004A4A21"/>
    <w:rsid w:val="004B72CF"/>
    <w:rsid w:val="004C029C"/>
    <w:rsid w:val="004C0EEA"/>
    <w:rsid w:val="004C4638"/>
    <w:rsid w:val="004C5F3C"/>
    <w:rsid w:val="004D5DF2"/>
    <w:rsid w:val="004D7F3C"/>
    <w:rsid w:val="004E01E0"/>
    <w:rsid w:val="004E061C"/>
    <w:rsid w:val="004E4110"/>
    <w:rsid w:val="004E45C4"/>
    <w:rsid w:val="004E564C"/>
    <w:rsid w:val="004E7F4A"/>
    <w:rsid w:val="004F40FD"/>
    <w:rsid w:val="005054B9"/>
    <w:rsid w:val="0051347E"/>
    <w:rsid w:val="00530AFB"/>
    <w:rsid w:val="005461DF"/>
    <w:rsid w:val="005566A0"/>
    <w:rsid w:val="005572C0"/>
    <w:rsid w:val="005645B6"/>
    <w:rsid w:val="005700B5"/>
    <w:rsid w:val="00570EC6"/>
    <w:rsid w:val="00572602"/>
    <w:rsid w:val="005B5998"/>
    <w:rsid w:val="005D3353"/>
    <w:rsid w:val="005D4BC5"/>
    <w:rsid w:val="005D4CD2"/>
    <w:rsid w:val="005D52CD"/>
    <w:rsid w:val="005D572F"/>
    <w:rsid w:val="005E0AF0"/>
    <w:rsid w:val="005E7B41"/>
    <w:rsid w:val="005F6777"/>
    <w:rsid w:val="005F70B4"/>
    <w:rsid w:val="006018DA"/>
    <w:rsid w:val="0060688B"/>
    <w:rsid w:val="00614C07"/>
    <w:rsid w:val="00616F67"/>
    <w:rsid w:val="00634638"/>
    <w:rsid w:val="00640616"/>
    <w:rsid w:val="0064388E"/>
    <w:rsid w:val="00646CC2"/>
    <w:rsid w:val="00652522"/>
    <w:rsid w:val="0065308F"/>
    <w:rsid w:val="00655FD3"/>
    <w:rsid w:val="006602EB"/>
    <w:rsid w:val="00663006"/>
    <w:rsid w:val="00692377"/>
    <w:rsid w:val="0069333E"/>
    <w:rsid w:val="006A254A"/>
    <w:rsid w:val="006A34E9"/>
    <w:rsid w:val="006B4D94"/>
    <w:rsid w:val="006C55C1"/>
    <w:rsid w:val="006D23B9"/>
    <w:rsid w:val="006D243E"/>
    <w:rsid w:val="006D78AF"/>
    <w:rsid w:val="006D7B83"/>
    <w:rsid w:val="006E08ED"/>
    <w:rsid w:val="006E28CA"/>
    <w:rsid w:val="00714B63"/>
    <w:rsid w:val="007218CD"/>
    <w:rsid w:val="00724F16"/>
    <w:rsid w:val="007252A5"/>
    <w:rsid w:val="00726C13"/>
    <w:rsid w:val="00733685"/>
    <w:rsid w:val="007374F3"/>
    <w:rsid w:val="00746618"/>
    <w:rsid w:val="007511AF"/>
    <w:rsid w:val="007547C3"/>
    <w:rsid w:val="007624D7"/>
    <w:rsid w:val="00784D75"/>
    <w:rsid w:val="00790D30"/>
    <w:rsid w:val="00794301"/>
    <w:rsid w:val="007A2831"/>
    <w:rsid w:val="007A7067"/>
    <w:rsid w:val="007B427B"/>
    <w:rsid w:val="007C0CA4"/>
    <w:rsid w:val="007C6EAE"/>
    <w:rsid w:val="007D0426"/>
    <w:rsid w:val="007D2FF9"/>
    <w:rsid w:val="007D3939"/>
    <w:rsid w:val="007D4CF3"/>
    <w:rsid w:val="007E0E09"/>
    <w:rsid w:val="007E2614"/>
    <w:rsid w:val="007E2A01"/>
    <w:rsid w:val="007E3265"/>
    <w:rsid w:val="007F03D3"/>
    <w:rsid w:val="007F7E3E"/>
    <w:rsid w:val="00810B07"/>
    <w:rsid w:val="00813937"/>
    <w:rsid w:val="0082348F"/>
    <w:rsid w:val="008303FD"/>
    <w:rsid w:val="00830567"/>
    <w:rsid w:val="00832C45"/>
    <w:rsid w:val="0086119D"/>
    <w:rsid w:val="00865A27"/>
    <w:rsid w:val="008670EA"/>
    <w:rsid w:val="008921FF"/>
    <w:rsid w:val="00894084"/>
    <w:rsid w:val="008A4BB3"/>
    <w:rsid w:val="008A5EC6"/>
    <w:rsid w:val="008B5754"/>
    <w:rsid w:val="008C34C8"/>
    <w:rsid w:val="008C6F47"/>
    <w:rsid w:val="008D6FB5"/>
    <w:rsid w:val="008D7318"/>
    <w:rsid w:val="008E00DE"/>
    <w:rsid w:val="008E6DF5"/>
    <w:rsid w:val="00900D7D"/>
    <w:rsid w:val="00907A01"/>
    <w:rsid w:val="009202D1"/>
    <w:rsid w:val="009213A0"/>
    <w:rsid w:val="00921C6E"/>
    <w:rsid w:val="00924186"/>
    <w:rsid w:val="009333A5"/>
    <w:rsid w:val="009371EE"/>
    <w:rsid w:val="00946BD3"/>
    <w:rsid w:val="00952FE4"/>
    <w:rsid w:val="009563DD"/>
    <w:rsid w:val="009611B5"/>
    <w:rsid w:val="00963949"/>
    <w:rsid w:val="00965F5D"/>
    <w:rsid w:val="00977C2B"/>
    <w:rsid w:val="00983529"/>
    <w:rsid w:val="009843EC"/>
    <w:rsid w:val="009A3295"/>
    <w:rsid w:val="009B1922"/>
    <w:rsid w:val="009B3089"/>
    <w:rsid w:val="009D2FE9"/>
    <w:rsid w:val="009D4B68"/>
    <w:rsid w:val="009E19A1"/>
    <w:rsid w:val="009E5D91"/>
    <w:rsid w:val="009E7A28"/>
    <w:rsid w:val="009F41F5"/>
    <w:rsid w:val="009F6870"/>
    <w:rsid w:val="00A02F28"/>
    <w:rsid w:val="00A0338B"/>
    <w:rsid w:val="00A04E7E"/>
    <w:rsid w:val="00A1030F"/>
    <w:rsid w:val="00A104C0"/>
    <w:rsid w:val="00A1057D"/>
    <w:rsid w:val="00A20E09"/>
    <w:rsid w:val="00A32F31"/>
    <w:rsid w:val="00A33C12"/>
    <w:rsid w:val="00A4168D"/>
    <w:rsid w:val="00A418E0"/>
    <w:rsid w:val="00A4621D"/>
    <w:rsid w:val="00A5499E"/>
    <w:rsid w:val="00A60E35"/>
    <w:rsid w:val="00A630D4"/>
    <w:rsid w:val="00A64A68"/>
    <w:rsid w:val="00A748D7"/>
    <w:rsid w:val="00A80F19"/>
    <w:rsid w:val="00A813B0"/>
    <w:rsid w:val="00A933CB"/>
    <w:rsid w:val="00A964BA"/>
    <w:rsid w:val="00AA60F7"/>
    <w:rsid w:val="00AB1985"/>
    <w:rsid w:val="00AB271B"/>
    <w:rsid w:val="00AD125B"/>
    <w:rsid w:val="00AD280F"/>
    <w:rsid w:val="00AD2986"/>
    <w:rsid w:val="00AD3720"/>
    <w:rsid w:val="00AE4E2D"/>
    <w:rsid w:val="00AE5DFA"/>
    <w:rsid w:val="00AE6559"/>
    <w:rsid w:val="00AE7FD2"/>
    <w:rsid w:val="00AF5215"/>
    <w:rsid w:val="00B05B91"/>
    <w:rsid w:val="00B14F40"/>
    <w:rsid w:val="00B16203"/>
    <w:rsid w:val="00B400E9"/>
    <w:rsid w:val="00B448F6"/>
    <w:rsid w:val="00B45C47"/>
    <w:rsid w:val="00B46BD8"/>
    <w:rsid w:val="00B522A8"/>
    <w:rsid w:val="00B63000"/>
    <w:rsid w:val="00B7277D"/>
    <w:rsid w:val="00B82A06"/>
    <w:rsid w:val="00B86A74"/>
    <w:rsid w:val="00B9037B"/>
    <w:rsid w:val="00B93976"/>
    <w:rsid w:val="00BB77C6"/>
    <w:rsid w:val="00BC1E19"/>
    <w:rsid w:val="00BC563F"/>
    <w:rsid w:val="00BC5863"/>
    <w:rsid w:val="00BD7071"/>
    <w:rsid w:val="00BE1F0F"/>
    <w:rsid w:val="00BE1F7E"/>
    <w:rsid w:val="00BE3ABA"/>
    <w:rsid w:val="00BE4006"/>
    <w:rsid w:val="00BE556C"/>
    <w:rsid w:val="00BF08A8"/>
    <w:rsid w:val="00BF2B8D"/>
    <w:rsid w:val="00C07218"/>
    <w:rsid w:val="00C11ACB"/>
    <w:rsid w:val="00C11B1B"/>
    <w:rsid w:val="00C121A1"/>
    <w:rsid w:val="00C13589"/>
    <w:rsid w:val="00C1609A"/>
    <w:rsid w:val="00C164D0"/>
    <w:rsid w:val="00C26224"/>
    <w:rsid w:val="00C375C7"/>
    <w:rsid w:val="00C428B6"/>
    <w:rsid w:val="00C621E1"/>
    <w:rsid w:val="00C64A55"/>
    <w:rsid w:val="00C71DDA"/>
    <w:rsid w:val="00C74069"/>
    <w:rsid w:val="00C96A09"/>
    <w:rsid w:val="00CB0044"/>
    <w:rsid w:val="00CC5296"/>
    <w:rsid w:val="00CD634A"/>
    <w:rsid w:val="00CF3DDE"/>
    <w:rsid w:val="00D111F8"/>
    <w:rsid w:val="00D11E32"/>
    <w:rsid w:val="00D13700"/>
    <w:rsid w:val="00D13B4D"/>
    <w:rsid w:val="00D14504"/>
    <w:rsid w:val="00D34156"/>
    <w:rsid w:val="00D34275"/>
    <w:rsid w:val="00D43831"/>
    <w:rsid w:val="00D47847"/>
    <w:rsid w:val="00D62A5F"/>
    <w:rsid w:val="00D63FEB"/>
    <w:rsid w:val="00D706C5"/>
    <w:rsid w:val="00D70836"/>
    <w:rsid w:val="00D70927"/>
    <w:rsid w:val="00D730C3"/>
    <w:rsid w:val="00D76655"/>
    <w:rsid w:val="00D80EA3"/>
    <w:rsid w:val="00D85DAB"/>
    <w:rsid w:val="00D942E4"/>
    <w:rsid w:val="00DA26D4"/>
    <w:rsid w:val="00DC3E77"/>
    <w:rsid w:val="00DC41CD"/>
    <w:rsid w:val="00DD235B"/>
    <w:rsid w:val="00DD3DA9"/>
    <w:rsid w:val="00DD6403"/>
    <w:rsid w:val="00DE15CF"/>
    <w:rsid w:val="00DE7E31"/>
    <w:rsid w:val="00DE7ECD"/>
    <w:rsid w:val="00DF6A9D"/>
    <w:rsid w:val="00E00226"/>
    <w:rsid w:val="00E01024"/>
    <w:rsid w:val="00E11016"/>
    <w:rsid w:val="00E24768"/>
    <w:rsid w:val="00E24BD0"/>
    <w:rsid w:val="00E30ACD"/>
    <w:rsid w:val="00E30DEF"/>
    <w:rsid w:val="00E34949"/>
    <w:rsid w:val="00E36D95"/>
    <w:rsid w:val="00E41326"/>
    <w:rsid w:val="00E459AF"/>
    <w:rsid w:val="00E60887"/>
    <w:rsid w:val="00E81902"/>
    <w:rsid w:val="00E84E00"/>
    <w:rsid w:val="00E954CA"/>
    <w:rsid w:val="00EA13C5"/>
    <w:rsid w:val="00EA45C4"/>
    <w:rsid w:val="00EA55A2"/>
    <w:rsid w:val="00EC0C12"/>
    <w:rsid w:val="00EC186B"/>
    <w:rsid w:val="00EC2CA7"/>
    <w:rsid w:val="00ED0D11"/>
    <w:rsid w:val="00EE0930"/>
    <w:rsid w:val="00EE3C33"/>
    <w:rsid w:val="00EF1022"/>
    <w:rsid w:val="00EF1D3D"/>
    <w:rsid w:val="00F00151"/>
    <w:rsid w:val="00F03E0E"/>
    <w:rsid w:val="00F0685A"/>
    <w:rsid w:val="00F07B50"/>
    <w:rsid w:val="00F10C70"/>
    <w:rsid w:val="00F16342"/>
    <w:rsid w:val="00F50C05"/>
    <w:rsid w:val="00F56AFC"/>
    <w:rsid w:val="00F62B78"/>
    <w:rsid w:val="00F6754E"/>
    <w:rsid w:val="00F81A9D"/>
    <w:rsid w:val="00F91834"/>
    <w:rsid w:val="00FC0E78"/>
    <w:rsid w:val="00FD59A5"/>
    <w:rsid w:val="00FF1CA0"/>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21EF04F-0AE1-45EB-BE70-F67EFD43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46CC2"/>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berschrift3">
    <w:name w:val="heading 3"/>
    <w:basedOn w:val="Standard"/>
    <w:next w:val="Standard"/>
    <w:link w:val="berschrift3Zchn"/>
    <w:uiPriority w:val="9"/>
    <w:semiHidden/>
    <w:unhideWhenUsed/>
    <w:qFormat/>
    <w:rsid w:val="00B05B91"/>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05B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basedOn w:val="Absatz-Standardschriftart"/>
    <w:link w:val="berschrift1"/>
    <w:uiPriority w:val="9"/>
    <w:rsid w:val="00646CC2"/>
    <w:rPr>
      <w:rFonts w:asciiTheme="majorHAnsi" w:eastAsiaTheme="majorEastAsia" w:hAnsiTheme="majorHAnsi" w:cstheme="majorBidi"/>
      <w:b/>
      <w:bCs/>
      <w:color w:val="2F5496" w:themeColor="accent1" w:themeShade="BF"/>
      <w:sz w:val="28"/>
      <w:szCs w:val="28"/>
    </w:rPr>
  </w:style>
  <w:style w:type="character" w:customStyle="1" w:styleId="background-details">
    <w:name w:val="background-details"/>
    <w:basedOn w:val="Absatz-Standardschriftart"/>
    <w:rsid w:val="00646CC2"/>
  </w:style>
  <w:style w:type="character" w:customStyle="1" w:styleId="berschrift3Zchn">
    <w:name w:val="Überschrift 3 Zchn"/>
    <w:basedOn w:val="Absatz-Standardschriftart"/>
    <w:link w:val="berschrift3"/>
    <w:uiPriority w:val="9"/>
    <w:semiHidden/>
    <w:rsid w:val="00B05B91"/>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05B91"/>
    <w:rPr>
      <w:rFonts w:asciiTheme="majorHAnsi" w:eastAsiaTheme="majorEastAsia" w:hAnsiTheme="majorHAnsi" w:cstheme="majorBidi"/>
      <w:b/>
      <w:bCs/>
      <w:i/>
      <w:iCs/>
      <w:color w:val="4472C4" w:themeColor="accent1"/>
      <w:sz w:val="20"/>
      <w:szCs w:val="20"/>
      <w:lang w:eastAsia="de-DE"/>
    </w:rPr>
  </w:style>
  <w:style w:type="paragraph" w:styleId="KeinLeerraum">
    <w:name w:val="No Spacing"/>
    <w:uiPriority w:val="1"/>
    <w:qFormat/>
    <w:rsid w:val="005F70B4"/>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 w:id="1770852928">
      <w:bodyDiv w:val="1"/>
      <w:marLeft w:val="0"/>
      <w:marRight w:val="0"/>
      <w:marTop w:val="0"/>
      <w:marBottom w:val="0"/>
      <w:divBdr>
        <w:top w:val="none" w:sz="0" w:space="0" w:color="auto"/>
        <w:left w:val="none" w:sz="0" w:space="0" w:color="auto"/>
        <w:bottom w:val="none" w:sz="0" w:space="0" w:color="auto"/>
        <w:right w:val="none" w:sz="0" w:space="0" w:color="auto"/>
      </w:divBdr>
      <w:divsChild>
        <w:div w:id="1058672752">
          <w:marLeft w:val="0"/>
          <w:marRight w:val="0"/>
          <w:marTop w:val="0"/>
          <w:marBottom w:val="0"/>
          <w:divBdr>
            <w:top w:val="none" w:sz="0" w:space="0" w:color="auto"/>
            <w:left w:val="none" w:sz="0" w:space="0" w:color="auto"/>
            <w:bottom w:val="none" w:sz="0" w:space="0" w:color="auto"/>
            <w:right w:val="none" w:sz="0" w:space="0" w:color="auto"/>
          </w:divBdr>
        </w:div>
        <w:div w:id="696153322">
          <w:marLeft w:val="0"/>
          <w:marRight w:val="0"/>
          <w:marTop w:val="0"/>
          <w:marBottom w:val="0"/>
          <w:divBdr>
            <w:top w:val="none" w:sz="0" w:space="0" w:color="auto"/>
            <w:left w:val="none" w:sz="0" w:space="0" w:color="auto"/>
            <w:bottom w:val="none" w:sz="0" w:space="0" w:color="auto"/>
            <w:right w:val="none" w:sz="0" w:space="0" w:color="auto"/>
          </w:divBdr>
        </w:div>
      </w:divsChild>
    </w:div>
    <w:div w:id="21394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ens.com/de/branchenloesungen/health-care/" TargetMode="External"/><Relationship Id="rId13" Type="http://schemas.openxmlformats.org/officeDocument/2006/relationships/image" Target="media/image2.png"/><Relationship Id="rId18" Type="http://schemas.openxmlformats.org/officeDocument/2006/relationships/hyperlink" Target="https://twitter.com/euromicron_ag"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linkedin.com/company/18170433"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w0i4_4DO-TL3g5WNe1TTQg" TargetMode="External"/><Relationship Id="rId20" Type="http://schemas.openxmlformats.org/officeDocument/2006/relationships/hyperlink" Target="https://www.euromicron.de/aktuell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www.xing.com/company/euromicro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euromicron.de" TargetMode="External"/><Relationship Id="rId14" Type="http://schemas.openxmlformats.org/officeDocument/2006/relationships/hyperlink" Target="https://www.facebook.com/euromicron" TargetMode="External"/><Relationship Id="rId22" Type="http://schemas.openxmlformats.org/officeDocument/2006/relationships/hyperlink" Target="mailto:info@microsen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C862-352A-48C7-A84E-ACFC767A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10</cp:revision>
  <cp:lastPrinted>2019-02-25T13:38:00Z</cp:lastPrinted>
  <dcterms:created xsi:type="dcterms:W3CDTF">2019-04-01T06:57:00Z</dcterms:created>
  <dcterms:modified xsi:type="dcterms:W3CDTF">2019-04-01T07:05:00Z</dcterms:modified>
</cp:coreProperties>
</file>