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015" w14:textId="77777777" w:rsidR="0061129A" w:rsidRPr="00E84E00" w:rsidRDefault="0061129A" w:rsidP="0061129A">
      <w:pPr>
        <w:pStyle w:val="Presse-Info"/>
        <w:framePr w:w="2530" w:h="1437" w:wrap="auto" w:x="9115" w:y="763"/>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szCs w:val="32"/>
        </w:rPr>
        <w:t>PRESS RELEASE</w:t>
      </w:r>
    </w:p>
    <w:p w14:paraId="18AFD235" w14:textId="77777777" w:rsidR="0061129A" w:rsidRPr="00E84E00" w:rsidRDefault="0061129A" w:rsidP="0061129A">
      <w:pPr>
        <w:pStyle w:val="Textkrper2"/>
        <w:framePr w:w="2530" w:h="1437" w:vSpace="0" w:wrap="auto" w:x="9115" w:y="763"/>
        <w:tabs>
          <w:tab w:val="left" w:pos="567"/>
        </w:tabs>
        <w:spacing w:before="0" w:after="0"/>
        <w:rPr>
          <w:rFonts w:ascii="Verdana" w:hAnsi="Verdana" w:cs="Helvetica"/>
          <w:sz w:val="18"/>
          <w:szCs w:val="18"/>
        </w:rPr>
      </w:pPr>
    </w:p>
    <w:p w14:paraId="2C200728" w14:textId="77777777" w:rsidR="0061129A" w:rsidRPr="00E84E00" w:rsidRDefault="0061129A" w:rsidP="0061129A">
      <w:pPr>
        <w:pStyle w:val="Textkrper2"/>
        <w:framePr w:w="2530" w:h="1437" w:vSpace="0" w:wrap="auto" w:x="9115" w:y="763"/>
        <w:tabs>
          <w:tab w:val="left" w:pos="567"/>
        </w:tabs>
        <w:spacing w:before="0" w:after="0"/>
        <w:rPr>
          <w:rFonts w:ascii="Verdana" w:hAnsi="Verdana" w:cs="Helvetica"/>
          <w:sz w:val="17"/>
          <w:szCs w:val="17"/>
        </w:rPr>
      </w:pPr>
      <w:r>
        <w:rPr>
          <w:rFonts w:ascii="Verdana" w:hAnsi="Verdana"/>
          <w:sz w:val="17"/>
          <w:szCs w:val="17"/>
        </w:rPr>
        <w:t>Contact:</w:t>
      </w:r>
    </w:p>
    <w:p w14:paraId="63BF6371" w14:textId="3AC2528B"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br/>
      </w:r>
      <w:r>
        <w:rPr>
          <w:rFonts w:ascii="Verdana" w:hAnsi="Verdana"/>
          <w:b/>
          <w:sz w:val="17"/>
          <w:szCs w:val="17"/>
        </w:rPr>
        <w:t>MICROSENS GmbH &amp; Co.</w:t>
      </w:r>
      <w:r w:rsidR="004F1FD4">
        <w:rPr>
          <w:rFonts w:ascii="Verdana" w:hAnsi="Verdana"/>
          <w:b/>
          <w:sz w:val="17"/>
          <w:szCs w:val="17"/>
        </w:rPr>
        <w:t xml:space="preserve"> </w:t>
      </w:r>
      <w:r>
        <w:rPr>
          <w:rFonts w:ascii="Verdana" w:hAnsi="Verdana"/>
          <w:b/>
          <w:sz w:val="17"/>
          <w:szCs w:val="17"/>
        </w:rPr>
        <w:t>KG</w:t>
      </w:r>
      <w:r>
        <w:rPr>
          <w:rFonts w:ascii="Verdana" w:hAnsi="Verdana"/>
          <w:sz w:val="17"/>
          <w:szCs w:val="17"/>
        </w:rPr>
        <w:t xml:space="preserve">                          </w:t>
      </w:r>
      <w:r>
        <w:rPr>
          <w:rFonts w:ascii="Verdana" w:hAnsi="Verdana"/>
          <w:sz w:val="17"/>
          <w:szCs w:val="17"/>
        </w:rPr>
        <w:br/>
        <w:t>Tel. +49 (0) 2381/9452-0</w:t>
      </w:r>
    </w:p>
    <w:p w14:paraId="4056E50E"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Fax +49(0)2381-9452-100</w:t>
      </w:r>
    </w:p>
    <w:p w14:paraId="609E1F5A" w14:textId="77777777" w:rsidR="0061129A" w:rsidRPr="00E84E00" w:rsidRDefault="00337CE7"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rPr>
      </w:pPr>
      <w:hyperlink r:id="rId8" w:history="1">
        <w:proofErr w:type="spellStart"/>
        <w:r w:rsidR="00B3213E">
          <w:rPr>
            <w:rStyle w:val="Hyperlink"/>
            <w:rFonts w:ascii="Verdana" w:hAnsi="Verdana"/>
            <w:sz w:val="17"/>
            <w:szCs w:val="17"/>
          </w:rPr>
          <w:t>info@microsens</w:t>
        </w:r>
        <w:proofErr w:type="spellEnd"/>
      </w:hyperlink>
    </w:p>
    <w:p w14:paraId="2D25B4A9"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lang w:val="en-US"/>
        </w:rPr>
      </w:pPr>
    </w:p>
    <w:p w14:paraId="1A907FA1"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b/>
          <w:sz w:val="17"/>
          <w:szCs w:val="17"/>
        </w:rPr>
      </w:pPr>
      <w:r>
        <w:rPr>
          <w:rFonts w:ascii="Verdana" w:hAnsi="Verdana"/>
          <w:b/>
          <w:sz w:val="17"/>
          <w:szCs w:val="17"/>
        </w:rPr>
        <w:t>Jessica Theyssen</w:t>
      </w:r>
    </w:p>
    <w:p w14:paraId="347CFADC"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 xml:space="preserve">Marketing Communications Manager </w:t>
      </w:r>
      <w:r>
        <w:rPr>
          <w:rFonts w:ascii="Verdana" w:hAnsi="Verdana"/>
          <w:sz w:val="17"/>
          <w:szCs w:val="17"/>
        </w:rPr>
        <w:br/>
        <w:t>Tel. +49 (0) 2381 9452-242</w:t>
      </w:r>
    </w:p>
    <w:bookmarkStart w:id="0" w:name="_Hlk484771010"/>
    <w:p w14:paraId="39B0ACAE" w14:textId="18513880"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r w:rsidRPr="00E84E00">
        <w:fldChar w:fldCharType="begin"/>
      </w:r>
      <w:r w:rsidR="004F1FD4">
        <w:instrText>HYPERLINK "C:\\Users\\theyssen\\AppData\\Local\\Microsoft\\Windows\\Temporary Internet Files\\Content.Outlook\\VO0NY7O8\\marketing@microsens.de"</w:instrText>
      </w:r>
      <w:r w:rsidRPr="00E84E00">
        <w:fldChar w:fldCharType="separate"/>
      </w:r>
      <w:r>
        <w:rPr>
          <w:rStyle w:val="Hyperlink"/>
          <w:rFonts w:ascii="Verdana" w:hAnsi="Verdana"/>
          <w:szCs w:val="18"/>
        </w:rPr>
        <w:t>marketing@microsens.de</w:t>
      </w:r>
      <w:r w:rsidRPr="00E84E00">
        <w:rPr>
          <w:rStyle w:val="Hyperlink"/>
          <w:rFonts w:ascii="Verdana" w:hAnsi="Verdana" w:cs="Helvetica"/>
          <w:szCs w:val="18"/>
        </w:rPr>
        <w:fldChar w:fldCharType="end"/>
      </w:r>
      <w:bookmarkEnd w:id="0"/>
    </w:p>
    <w:p w14:paraId="49DD521F"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rPr>
      </w:pPr>
    </w:p>
    <w:p w14:paraId="4AA450F8"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p>
    <w:p w14:paraId="1CC30E8A"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p>
    <w:p w14:paraId="6829412D" w14:textId="66CBB8B8" w:rsidR="00646CC2" w:rsidRPr="00646CC2" w:rsidRDefault="0061129A" w:rsidP="00646CC2">
      <w:pPr>
        <w:spacing w:after="160" w:line="259" w:lineRule="auto"/>
        <w:rPr>
          <w:rFonts w:ascii="Verdana" w:hAnsi="Verdana" w:cs="Helvetica"/>
          <w:b/>
          <w:sz w:val="24"/>
          <w:szCs w:val="24"/>
        </w:rPr>
      </w:pPr>
      <w:r>
        <w:rPr>
          <w:rStyle w:val="Ohne"/>
          <w:rFonts w:ascii="Verdana" w:hAnsi="Verdana"/>
          <w:b/>
          <w:bCs/>
          <w:sz w:val="24"/>
          <w:szCs w:val="24"/>
        </w:rPr>
        <w:t xml:space="preserve">Top performance for industrial applications - the new 10G </w:t>
      </w:r>
      <w:proofErr w:type="spellStart"/>
      <w:r>
        <w:rPr>
          <w:rStyle w:val="Ohne"/>
          <w:rFonts w:ascii="Verdana" w:hAnsi="Verdana"/>
          <w:b/>
          <w:bCs/>
          <w:sz w:val="24"/>
          <w:szCs w:val="24"/>
        </w:rPr>
        <w:t>Profi</w:t>
      </w:r>
      <w:proofErr w:type="spellEnd"/>
      <w:r>
        <w:rPr>
          <w:rStyle w:val="Ohne"/>
          <w:rFonts w:ascii="Verdana" w:hAnsi="Verdana"/>
          <w:b/>
          <w:bCs/>
          <w:sz w:val="24"/>
          <w:szCs w:val="24"/>
        </w:rPr>
        <w:t xml:space="preserve"> Line </w:t>
      </w:r>
      <w:r w:rsidR="00C64FAF">
        <w:rPr>
          <w:rStyle w:val="Ohne"/>
          <w:rFonts w:ascii="Verdana" w:hAnsi="Verdana"/>
          <w:b/>
          <w:bCs/>
          <w:sz w:val="24"/>
          <w:szCs w:val="24"/>
        </w:rPr>
        <w:t>R</w:t>
      </w:r>
      <w:r>
        <w:rPr>
          <w:rStyle w:val="Ohne"/>
          <w:rFonts w:ascii="Verdana" w:hAnsi="Verdana"/>
          <w:b/>
          <w:bCs/>
          <w:sz w:val="24"/>
          <w:szCs w:val="24"/>
        </w:rPr>
        <w:t>ack switch from MICROSENS</w:t>
      </w:r>
      <w:r>
        <w:rPr>
          <w:rFonts w:ascii="Verdana" w:hAnsi="Verdana"/>
          <w:b/>
          <w:sz w:val="24"/>
          <w:szCs w:val="24"/>
        </w:rPr>
        <w:t xml:space="preserve"> </w:t>
      </w:r>
    </w:p>
    <w:p w14:paraId="7975E291" w14:textId="628C26FD" w:rsidR="0061129A" w:rsidRDefault="0061129A" w:rsidP="0061129A">
      <w:pPr>
        <w:spacing w:line="276" w:lineRule="auto"/>
        <w:jc w:val="both"/>
        <w:rPr>
          <w:rStyle w:val="Ohne"/>
          <w:rFonts w:ascii="Verdana" w:eastAsia="Verdana" w:hAnsi="Verdana" w:cs="Verdana"/>
          <w:b/>
          <w:bCs/>
        </w:rPr>
      </w:pPr>
      <w:r>
        <w:rPr>
          <w:rStyle w:val="Ohne"/>
          <w:rFonts w:ascii="Verdana" w:hAnsi="Verdana"/>
          <w:b/>
          <w:bCs/>
        </w:rPr>
        <w:t>Hamm, 19.</w:t>
      </w:r>
      <w:r w:rsidR="00697896">
        <w:rPr>
          <w:rStyle w:val="Ohne"/>
          <w:rFonts w:ascii="Verdana" w:hAnsi="Verdana"/>
          <w:b/>
          <w:bCs/>
        </w:rPr>
        <w:t>0</w:t>
      </w:r>
      <w:r>
        <w:rPr>
          <w:rStyle w:val="Ohne"/>
          <w:rFonts w:ascii="Verdana" w:hAnsi="Verdana"/>
          <w:b/>
          <w:bCs/>
        </w:rPr>
        <w:t>6.201</w:t>
      </w:r>
      <w:r w:rsidR="00697896">
        <w:rPr>
          <w:rStyle w:val="Ohne"/>
          <w:rFonts w:ascii="Verdana" w:hAnsi="Verdana"/>
          <w:b/>
          <w:bCs/>
        </w:rPr>
        <w:t>8</w:t>
      </w:r>
      <w:r>
        <w:rPr>
          <w:rStyle w:val="Ohne"/>
          <w:rFonts w:ascii="Verdana" w:hAnsi="Verdana"/>
          <w:b/>
          <w:bCs/>
        </w:rPr>
        <w:t xml:space="preserve"> – The euromicron subsidiary MICROSENS expands its range of robust and high-availability switches. The new fanless switch comes into use </w:t>
      </w:r>
      <w:r w:rsidR="00697896">
        <w:rPr>
          <w:rStyle w:val="Ohne"/>
          <w:rFonts w:ascii="Verdana" w:hAnsi="Verdana"/>
          <w:b/>
          <w:bCs/>
        </w:rPr>
        <w:t xml:space="preserve">wherever </w:t>
      </w:r>
      <w:r>
        <w:rPr>
          <w:rStyle w:val="Ohne"/>
          <w:rFonts w:ascii="Verdana" w:hAnsi="Verdana"/>
          <w:b/>
          <w:bCs/>
        </w:rPr>
        <w:t>there is an increased demand for connection along with the highest requirements for reliability, and where the use of mechanical fans is not possible.</w:t>
      </w:r>
    </w:p>
    <w:p w14:paraId="3A81CDFC" w14:textId="77777777" w:rsidR="0061129A" w:rsidRDefault="0061129A" w:rsidP="0061129A">
      <w:pPr>
        <w:spacing w:line="276" w:lineRule="auto"/>
        <w:jc w:val="both"/>
        <w:rPr>
          <w:rFonts w:ascii="Verdana" w:eastAsia="Verdana" w:hAnsi="Verdana" w:cs="Verdana"/>
          <w:b/>
          <w:bCs/>
        </w:rPr>
      </w:pPr>
    </w:p>
    <w:p w14:paraId="20C81963" w14:textId="77941AE6" w:rsidR="0061129A" w:rsidRDefault="00697896" w:rsidP="0061129A">
      <w:pPr>
        <w:spacing w:line="276" w:lineRule="auto"/>
        <w:jc w:val="both"/>
        <w:rPr>
          <w:rStyle w:val="Ohne"/>
          <w:rFonts w:ascii="Verdana" w:eastAsia="Verdana" w:hAnsi="Verdana" w:cs="Verdana"/>
        </w:rPr>
      </w:pPr>
      <w:r>
        <w:rPr>
          <w:rStyle w:val="Ohne"/>
          <w:rFonts w:ascii="Verdana" w:hAnsi="Verdana"/>
        </w:rPr>
        <w:t>With its 28 ports, t</w:t>
      </w:r>
      <w:r w:rsidR="0061129A">
        <w:rPr>
          <w:rStyle w:val="Ohne"/>
          <w:rFonts w:ascii="Verdana" w:hAnsi="Verdana"/>
        </w:rPr>
        <w:t>he new flagship of MICROSENS industr</w:t>
      </w:r>
      <w:r>
        <w:rPr>
          <w:rStyle w:val="Ohne"/>
          <w:rFonts w:ascii="Verdana" w:hAnsi="Verdana"/>
        </w:rPr>
        <w:t>ial</w:t>
      </w:r>
      <w:r w:rsidR="0061129A">
        <w:rPr>
          <w:rStyle w:val="Ohne"/>
          <w:rFonts w:ascii="Verdana" w:hAnsi="Verdana"/>
        </w:rPr>
        <w:t xml:space="preserve"> switches is suitable both for</w:t>
      </w:r>
      <w:r>
        <w:rPr>
          <w:rStyle w:val="Ohne"/>
          <w:rFonts w:ascii="Verdana" w:hAnsi="Verdana"/>
        </w:rPr>
        <w:t xml:space="preserve"> the</w:t>
      </w:r>
      <w:r w:rsidR="0061129A">
        <w:rPr>
          <w:rStyle w:val="Ohne"/>
          <w:rFonts w:ascii="Verdana" w:hAnsi="Verdana"/>
        </w:rPr>
        <w:t xml:space="preserve"> cabling </w:t>
      </w:r>
      <w:r>
        <w:rPr>
          <w:rStyle w:val="Ohne"/>
          <w:rFonts w:ascii="Verdana" w:hAnsi="Verdana"/>
        </w:rPr>
        <w:t xml:space="preserve">of </w:t>
      </w:r>
      <w:r w:rsidR="0061129A">
        <w:rPr>
          <w:rStyle w:val="Ohne"/>
          <w:rFonts w:ascii="Verdana" w:hAnsi="Verdana"/>
        </w:rPr>
        <w:t>larger units in industrial environments</w:t>
      </w:r>
      <w:r>
        <w:rPr>
          <w:rStyle w:val="Ohne"/>
          <w:rFonts w:ascii="Verdana" w:hAnsi="Verdana"/>
        </w:rPr>
        <w:t xml:space="preserve"> and for </w:t>
      </w:r>
      <w:r w:rsidR="0061129A">
        <w:rPr>
          <w:rStyle w:val="Ohne"/>
          <w:rFonts w:ascii="Verdana" w:hAnsi="Verdana"/>
        </w:rPr>
        <w:t xml:space="preserve">in-house </w:t>
      </w:r>
      <w:r>
        <w:rPr>
          <w:rStyle w:val="Ohne"/>
          <w:rFonts w:ascii="Verdana" w:hAnsi="Verdana"/>
        </w:rPr>
        <w:t>ap</w:t>
      </w:r>
      <w:r w:rsidR="00337CE7">
        <w:rPr>
          <w:rStyle w:val="Ohne"/>
          <w:rFonts w:ascii="Verdana" w:hAnsi="Verdana"/>
        </w:rPr>
        <w:t>p</w:t>
      </w:r>
      <w:r>
        <w:rPr>
          <w:rStyle w:val="Ohne"/>
          <w:rFonts w:ascii="Verdana" w:hAnsi="Verdana"/>
        </w:rPr>
        <w:t>lications</w:t>
      </w:r>
      <w:r w:rsidR="0061129A">
        <w:rPr>
          <w:rStyle w:val="Ohne"/>
          <w:rFonts w:ascii="Verdana" w:hAnsi="Verdana"/>
        </w:rPr>
        <w:t xml:space="preserve">. With the scalable and broadband connection, it offers top performance and maximum availability of </w:t>
      </w:r>
      <w:r>
        <w:rPr>
          <w:rStyle w:val="Ohne"/>
          <w:rFonts w:ascii="Verdana" w:hAnsi="Verdana"/>
        </w:rPr>
        <w:t xml:space="preserve">the </w:t>
      </w:r>
      <w:r w:rsidR="0061129A">
        <w:rPr>
          <w:rStyle w:val="Ohne"/>
          <w:rFonts w:ascii="Verdana" w:hAnsi="Verdana"/>
        </w:rPr>
        <w:t>applications. The tough design enables reliable operation in the temperature range from -40 to +75°C.</w:t>
      </w:r>
    </w:p>
    <w:p w14:paraId="3782A077" w14:textId="77777777" w:rsidR="0061129A" w:rsidRDefault="0061129A" w:rsidP="0061129A">
      <w:pPr>
        <w:spacing w:line="276" w:lineRule="auto"/>
        <w:jc w:val="both"/>
        <w:rPr>
          <w:rFonts w:ascii="Verdana" w:eastAsia="Verdana" w:hAnsi="Verdana" w:cs="Verdana"/>
        </w:rPr>
      </w:pPr>
    </w:p>
    <w:p w14:paraId="2952C33C" w14:textId="794F862E"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Its application options range from the control cabinet at the roadside through to the raised floor in the office area. As an active consolidation point, it forms the cost-effective network structures for open-plan offices based on the MICROSENS Fiber </w:t>
      </w:r>
      <w:proofErr w:type="gramStart"/>
      <w:r>
        <w:rPr>
          <w:rStyle w:val="Ohne"/>
          <w:rFonts w:ascii="Verdana" w:hAnsi="Verdana"/>
        </w:rPr>
        <w:t>To The</w:t>
      </w:r>
      <w:proofErr w:type="gramEnd"/>
      <w:r>
        <w:rPr>
          <w:rStyle w:val="Ohne"/>
          <w:rFonts w:ascii="Verdana" w:hAnsi="Verdana"/>
        </w:rPr>
        <w:t xml:space="preserve"> Office concept. The new switch is also an ideal solution for control stations, in surveillance applications</w:t>
      </w:r>
      <w:r w:rsidR="00D552F6">
        <w:rPr>
          <w:rStyle w:val="Ohne"/>
          <w:rFonts w:ascii="Verdana" w:hAnsi="Verdana"/>
        </w:rPr>
        <w:t>,</w:t>
      </w:r>
      <w:r>
        <w:rPr>
          <w:rStyle w:val="Ohne"/>
          <w:rFonts w:ascii="Verdana" w:hAnsi="Verdana"/>
        </w:rPr>
        <w:t xml:space="preserve"> or </w:t>
      </w:r>
      <w:bookmarkStart w:id="1" w:name="_GoBack"/>
      <w:r>
        <w:rPr>
          <w:rStyle w:val="Ohne"/>
          <w:rFonts w:ascii="Verdana" w:hAnsi="Verdana"/>
        </w:rPr>
        <w:t>training facilities.</w:t>
      </w:r>
    </w:p>
    <w:bookmarkEnd w:id="1"/>
    <w:p w14:paraId="67188BA4" w14:textId="77777777"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 </w:t>
      </w:r>
    </w:p>
    <w:p w14:paraId="33B21148" w14:textId="77777777" w:rsidR="0061129A" w:rsidRDefault="0061129A" w:rsidP="0061129A">
      <w:pPr>
        <w:spacing w:line="276" w:lineRule="auto"/>
        <w:jc w:val="both"/>
        <w:rPr>
          <w:rStyle w:val="Ohne"/>
          <w:rFonts w:ascii="Verdana" w:eastAsia="Verdana" w:hAnsi="Verdana" w:cs="Verdana"/>
        </w:rPr>
      </w:pPr>
      <w:r>
        <w:rPr>
          <w:rStyle w:val="Ohne"/>
          <w:rFonts w:ascii="Verdana" w:hAnsi="Verdana"/>
          <w:b/>
          <w:bCs/>
        </w:rPr>
        <w:t>Robust design and convenient handling</w:t>
      </w:r>
      <w:r>
        <w:rPr>
          <w:rStyle w:val="Ohne"/>
          <w:rFonts w:ascii="Verdana" w:hAnsi="Verdana"/>
        </w:rPr>
        <w:t xml:space="preserve"> </w:t>
      </w:r>
    </w:p>
    <w:p w14:paraId="514DD6EA" w14:textId="52278935"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The switch has a robust and compact metal chassis. The low installation depth allows it to be placed </w:t>
      </w:r>
      <w:r w:rsidR="00D552F6">
        <w:rPr>
          <w:rStyle w:val="Ohne"/>
          <w:rFonts w:ascii="Verdana" w:hAnsi="Verdana"/>
        </w:rPr>
        <w:t xml:space="preserve">into </w:t>
      </w:r>
      <w:r>
        <w:rPr>
          <w:rStyle w:val="Ohne"/>
          <w:rFonts w:ascii="Verdana" w:hAnsi="Verdana"/>
        </w:rPr>
        <w:t>the control cabinet, in the suspended ceiling</w:t>
      </w:r>
      <w:r w:rsidR="00D552F6">
        <w:rPr>
          <w:rStyle w:val="Ohne"/>
          <w:rFonts w:ascii="Verdana" w:hAnsi="Verdana"/>
        </w:rPr>
        <w:t>,</w:t>
      </w:r>
      <w:r>
        <w:rPr>
          <w:rStyle w:val="Ohne"/>
          <w:rFonts w:ascii="Verdana" w:hAnsi="Verdana"/>
        </w:rPr>
        <w:t xml:space="preserve"> or </w:t>
      </w:r>
      <w:r w:rsidR="00D552F6">
        <w:rPr>
          <w:rStyle w:val="Ohne"/>
          <w:rFonts w:ascii="Verdana" w:hAnsi="Verdana"/>
        </w:rPr>
        <w:t xml:space="preserve">the </w:t>
      </w:r>
      <w:r>
        <w:rPr>
          <w:rStyle w:val="Ohne"/>
          <w:rFonts w:ascii="Verdana" w:hAnsi="Verdana"/>
        </w:rPr>
        <w:t>raised floor</w:t>
      </w:r>
      <w:r w:rsidR="00D552F6">
        <w:rPr>
          <w:rStyle w:val="Ohne"/>
          <w:rFonts w:ascii="Verdana" w:hAnsi="Verdana"/>
        </w:rPr>
        <w:t xml:space="preserve"> for easy access</w:t>
      </w:r>
      <w:r>
        <w:rPr>
          <w:rStyle w:val="Ohne"/>
          <w:rFonts w:ascii="Verdana" w:hAnsi="Verdana"/>
        </w:rPr>
        <w:t>. All connections are located on the front panel to facilitate cabling. The 19</w:t>
      </w:r>
      <w:r w:rsidR="001D4076">
        <w:rPr>
          <w:rStyle w:val="Ohne"/>
          <w:rFonts w:ascii="Verdana" w:hAnsi="Verdana"/>
        </w:rPr>
        <w:t>-</w:t>
      </w:r>
      <w:r>
        <w:rPr>
          <w:rStyle w:val="Ohne"/>
          <w:rFonts w:ascii="Verdana" w:hAnsi="Verdana"/>
        </w:rPr>
        <w:t xml:space="preserve">inch switch is a particularly interesting solution for small distribution units. </w:t>
      </w:r>
    </w:p>
    <w:p w14:paraId="323AAE18" w14:textId="77777777" w:rsidR="0061129A" w:rsidRDefault="0061129A" w:rsidP="0061129A">
      <w:pPr>
        <w:spacing w:line="276" w:lineRule="auto"/>
        <w:jc w:val="both"/>
        <w:rPr>
          <w:rFonts w:ascii="Verdana" w:eastAsia="Verdana" w:hAnsi="Verdana" w:cs="Verdana"/>
        </w:rPr>
      </w:pPr>
    </w:p>
    <w:p w14:paraId="10359574" w14:textId="77777777" w:rsidR="0061129A" w:rsidRDefault="0061129A" w:rsidP="0061129A">
      <w:pPr>
        <w:spacing w:line="276" w:lineRule="auto"/>
        <w:jc w:val="both"/>
        <w:rPr>
          <w:rStyle w:val="Ohne"/>
          <w:rFonts w:ascii="Verdana" w:eastAsia="Verdana" w:hAnsi="Verdana" w:cs="Verdana"/>
          <w:b/>
          <w:bCs/>
        </w:rPr>
      </w:pPr>
      <w:r>
        <w:rPr>
          <w:rStyle w:val="Ohne"/>
          <w:rFonts w:ascii="Verdana" w:hAnsi="Verdana"/>
          <w:b/>
          <w:bCs/>
        </w:rPr>
        <w:t xml:space="preserve">Fanless and extremely reliable </w:t>
      </w:r>
    </w:p>
    <w:p w14:paraId="72B34899" w14:textId="67695943"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The Profi Line rack switch was designed for the greatest availability and shortest recovery times. Network redundancies can be established both </w:t>
      </w:r>
      <w:r w:rsidR="001D4076">
        <w:rPr>
          <w:rStyle w:val="Ohne"/>
          <w:rFonts w:ascii="Verdana" w:hAnsi="Verdana"/>
        </w:rPr>
        <w:t xml:space="preserve">via the </w:t>
      </w:r>
      <w:r>
        <w:rPr>
          <w:rStyle w:val="Ohne"/>
          <w:rFonts w:ascii="Verdana" w:hAnsi="Verdana"/>
        </w:rPr>
        <w:t xml:space="preserve">SFP ports </w:t>
      </w:r>
      <w:r w:rsidR="001D4076">
        <w:rPr>
          <w:rStyle w:val="Ohne"/>
          <w:rFonts w:ascii="Verdana" w:hAnsi="Verdana"/>
        </w:rPr>
        <w:t xml:space="preserve">and the </w:t>
      </w:r>
      <w:r>
        <w:rPr>
          <w:rStyle w:val="Ohne"/>
          <w:rFonts w:ascii="Verdana" w:hAnsi="Verdana"/>
        </w:rPr>
        <w:t xml:space="preserve">copper </w:t>
      </w:r>
      <w:r w:rsidR="001D4076">
        <w:rPr>
          <w:rStyle w:val="Ohne"/>
          <w:rFonts w:ascii="Verdana" w:hAnsi="Verdana"/>
        </w:rPr>
        <w:t>ports</w:t>
      </w:r>
      <w:r>
        <w:rPr>
          <w:rStyle w:val="Ohne"/>
          <w:rFonts w:ascii="Verdana" w:hAnsi="Verdana"/>
        </w:rPr>
        <w:t xml:space="preserve">. In the event of failure, a special ring redundancy mechanism detects a fault on a network node or interruption of the line and ensures </w:t>
      </w:r>
      <w:r w:rsidR="001D4076">
        <w:rPr>
          <w:rStyle w:val="Ohne"/>
          <w:rFonts w:ascii="Verdana" w:hAnsi="Verdana"/>
        </w:rPr>
        <w:t xml:space="preserve">the </w:t>
      </w:r>
      <w:r>
        <w:rPr>
          <w:rStyle w:val="Ohne"/>
          <w:rFonts w:ascii="Verdana" w:hAnsi="Verdana"/>
        </w:rPr>
        <w:t xml:space="preserve">automatic reconfiguration of the network within milliseconds. Furthermore, monitoring via secure management protocols is possible. </w:t>
      </w:r>
    </w:p>
    <w:p w14:paraId="62F4FE08" w14:textId="77777777" w:rsidR="0061129A" w:rsidRDefault="0061129A" w:rsidP="0061129A">
      <w:pPr>
        <w:spacing w:line="276" w:lineRule="auto"/>
        <w:jc w:val="both"/>
        <w:rPr>
          <w:rFonts w:ascii="Verdana" w:eastAsia="Verdana" w:hAnsi="Verdana" w:cs="Verdana"/>
        </w:rPr>
      </w:pPr>
    </w:p>
    <w:p w14:paraId="7357FF61" w14:textId="0FEE6B76" w:rsidR="007B427B" w:rsidRPr="003E4407" w:rsidRDefault="0061129A" w:rsidP="0061129A">
      <w:pPr>
        <w:spacing w:after="312" w:line="276" w:lineRule="auto"/>
        <w:jc w:val="both"/>
        <w:rPr>
          <w:rFonts w:ascii="Verdana" w:hAnsi="Verdana" w:cs="Arial"/>
        </w:rPr>
      </w:pPr>
      <w:r>
        <w:rPr>
          <w:rStyle w:val="Ohne"/>
          <w:rFonts w:ascii="Verdana" w:hAnsi="Verdana"/>
        </w:rPr>
        <w:t>The new Profi Line rack has 24x 10/100/1000T copper ports that also support PoE/PoE+. The maximum switch output power is 420 W. As an uplink</w:t>
      </w:r>
      <w:r w:rsidR="001D4076">
        <w:rPr>
          <w:rStyle w:val="Ohne"/>
          <w:rFonts w:ascii="Verdana" w:hAnsi="Verdana"/>
        </w:rPr>
        <w:t>,</w:t>
      </w:r>
      <w:r>
        <w:rPr>
          <w:rStyle w:val="Ohne"/>
          <w:rFonts w:ascii="Verdana" w:hAnsi="Verdana"/>
        </w:rPr>
        <w:t xml:space="preserve"> there are four dual speed 10G/1G SFP+ and SFP connections available. The fiber optic connection is made via special transceivers with an extended temperature range.</w:t>
      </w:r>
    </w:p>
    <w:p w14:paraId="2960D87B" w14:textId="446C3529" w:rsidR="009843EC" w:rsidRPr="00A5499E" w:rsidRDefault="00813937" w:rsidP="002A1DEB">
      <w:pPr>
        <w:spacing w:after="160" w:line="259" w:lineRule="auto"/>
        <w:rPr>
          <w:rStyle w:val="Hyperlink"/>
          <w:rFonts w:ascii="Verdana" w:hAnsi="Verdana" w:cs="Helvetica"/>
          <w:color w:val="auto"/>
          <w:u w:val="none"/>
        </w:rPr>
      </w:pPr>
      <w:r>
        <w:rPr>
          <w:rFonts w:ascii="Verdana" w:hAnsi="Verdana"/>
        </w:rPr>
        <w:t xml:space="preserve">For further information, go to </w:t>
      </w:r>
      <w:hyperlink r:id="rId9" w:history="1">
        <w:r>
          <w:rPr>
            <w:rStyle w:val="Hyperlink"/>
            <w:rFonts w:ascii="Verdana" w:hAnsi="Verdana"/>
          </w:rPr>
          <w:t>www.microsens.com</w:t>
        </w:r>
      </w:hyperlink>
    </w:p>
    <w:p w14:paraId="0453E006" w14:textId="45EF6D73" w:rsidR="00614C07" w:rsidRDefault="00653630" w:rsidP="009D4B68">
      <w:pPr>
        <w:rPr>
          <w:rStyle w:val="Hyperlink"/>
          <w:rFonts w:ascii="Arial" w:hAnsi="Arial" w:cs="Arial"/>
        </w:rPr>
      </w:pPr>
      <w:r>
        <w:rPr>
          <w:rStyle w:val="Hyperlink"/>
          <w:rFonts w:ascii="Verdana" w:hAnsi="Verdana" w:cs="Helvetica"/>
        </w:rPr>
        <w:br/>
      </w:r>
    </w:p>
    <w:p w14:paraId="4F924278" w14:textId="77777777" w:rsidR="00C64FAF" w:rsidRPr="00653630" w:rsidRDefault="00C64FAF" w:rsidP="009D4B68">
      <w:pPr>
        <w:rPr>
          <w:rStyle w:val="Hyperlink"/>
          <w:rFonts w:ascii="Arial" w:hAnsi="Arial" w:cs="Arial"/>
        </w:rPr>
      </w:pPr>
    </w:p>
    <w:p w14:paraId="176E7E99" w14:textId="77777777" w:rsidR="00653630" w:rsidRDefault="00653630" w:rsidP="00653630">
      <w:pPr>
        <w:pStyle w:val="Normal11pt"/>
        <w:spacing w:line="240" w:lineRule="auto"/>
        <w:jc w:val="left"/>
        <w:rPr>
          <w:b/>
          <w:bCs/>
          <w:sz w:val="18"/>
          <w:szCs w:val="18"/>
          <w:lang w:eastAsia="de-DE"/>
        </w:rPr>
      </w:pPr>
      <w:r w:rsidRPr="00653630">
        <w:rPr>
          <w:b/>
          <w:bCs/>
          <w:sz w:val="18"/>
          <w:szCs w:val="18"/>
          <w:lang w:eastAsia="de-DE"/>
        </w:rPr>
        <w:lastRenderedPageBreak/>
        <w:t>About MICROSENS</w:t>
      </w:r>
    </w:p>
    <w:p w14:paraId="748DC26F" w14:textId="04FB71A0" w:rsidR="007F7E3E" w:rsidRPr="00653630" w:rsidRDefault="00653630" w:rsidP="00653630">
      <w:pPr>
        <w:pStyle w:val="Normal11pt"/>
        <w:spacing w:line="240" w:lineRule="auto"/>
        <w:rPr>
          <w:sz w:val="18"/>
          <w:szCs w:val="18"/>
          <w:lang w:val="en-US"/>
        </w:rPr>
      </w:pPr>
      <w:r w:rsidRPr="00653630">
        <w:rPr>
          <w:b/>
          <w:bCs/>
          <w:sz w:val="2"/>
          <w:szCs w:val="2"/>
          <w:lang w:eastAsia="de-DE"/>
        </w:rPr>
        <w:br/>
      </w:r>
      <w:r w:rsidRPr="00653630">
        <w:rPr>
          <w:bCs/>
          <w:sz w:val="18"/>
          <w:szCs w:val="18"/>
          <w:lang w:eastAsia="de-DE"/>
        </w:rPr>
        <w:t>Transmitting information via fiber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D690419" w14:textId="77777777" w:rsidR="007F7E3E" w:rsidRPr="00653630" w:rsidRDefault="007F7E3E" w:rsidP="007F7E3E">
      <w:pPr>
        <w:pStyle w:val="Normal11pt"/>
        <w:spacing w:line="240" w:lineRule="auto"/>
        <w:jc w:val="left"/>
        <w:rPr>
          <w:b/>
          <w:sz w:val="18"/>
          <w:szCs w:val="18"/>
          <w:lang w:val="en-US"/>
        </w:rPr>
      </w:pPr>
    </w:p>
    <w:p w14:paraId="673EAEA8" w14:textId="77777777" w:rsidR="00653630" w:rsidRDefault="00653630" w:rsidP="00653630">
      <w:pPr>
        <w:pStyle w:val="KeinLeerraum"/>
        <w:rPr>
          <w:rFonts w:ascii="Arial" w:hAnsi="Arial" w:cs="Arial"/>
          <w:b/>
          <w:sz w:val="18"/>
          <w:szCs w:val="18"/>
          <w:lang w:val="en-US"/>
        </w:rPr>
      </w:pPr>
      <w:r w:rsidRPr="00653630">
        <w:rPr>
          <w:rFonts w:ascii="Arial" w:hAnsi="Arial" w:cs="Arial"/>
          <w:b/>
          <w:sz w:val="18"/>
          <w:szCs w:val="18"/>
          <w:lang w:val="en-US"/>
        </w:rPr>
        <w:t>About euromicron AG:</w:t>
      </w:r>
    </w:p>
    <w:p w14:paraId="3D42C9E3" w14:textId="77777777" w:rsidR="00653630" w:rsidRPr="00653630" w:rsidRDefault="00653630" w:rsidP="00653630">
      <w:pPr>
        <w:pStyle w:val="KeinLeerraum"/>
        <w:rPr>
          <w:rFonts w:ascii="Arial" w:hAnsi="Arial" w:cs="Arial"/>
          <w:b/>
          <w:sz w:val="2"/>
          <w:szCs w:val="2"/>
          <w:lang w:val="en-US"/>
        </w:rPr>
      </w:pPr>
    </w:p>
    <w:p w14:paraId="6ABF3EBE" w14:textId="77777777" w:rsidR="00653630" w:rsidRPr="00653630" w:rsidRDefault="00653630" w:rsidP="00653630">
      <w:pPr>
        <w:pStyle w:val="KeinLeerraum"/>
        <w:jc w:val="both"/>
        <w:rPr>
          <w:rFonts w:ascii="Arial" w:hAnsi="Arial" w:cs="Arial"/>
          <w:sz w:val="18"/>
          <w:szCs w:val="18"/>
          <w:lang w:val="en-US"/>
        </w:rPr>
      </w:pPr>
      <w:proofErr w:type="gramStart"/>
      <w:r w:rsidRPr="00653630">
        <w:rPr>
          <w:rFonts w:ascii="Arial" w:hAnsi="Arial" w:cs="Arial"/>
          <w:sz w:val="18"/>
          <w:szCs w:val="18"/>
          <w:lang w:val="en-US"/>
        </w:rPr>
        <w:t>euromicron</w:t>
      </w:r>
      <w:proofErr w:type="gramEnd"/>
      <w:r w:rsidRPr="00653630">
        <w:rPr>
          <w:rFonts w:ascii="Arial" w:hAnsi="Arial" w:cs="Arial"/>
          <w:sz w:val="18"/>
          <w:szCs w:val="18"/>
          <w:lang w:val="en-US"/>
        </w:rPr>
        <w:t xml:space="preserve"> AG (</w:t>
      </w:r>
      <w:hyperlink r:id="rId10" w:history="1">
        <w:r w:rsidRPr="00653630">
          <w:rPr>
            <w:rStyle w:val="Hyperlink"/>
            <w:rFonts w:ascii="Arial" w:hAnsi="Arial" w:cs="Arial"/>
            <w:sz w:val="18"/>
            <w:szCs w:val="18"/>
            <w:lang w:val="en-US"/>
          </w:rPr>
          <w:t>www.euromicron.de</w:t>
        </w:r>
      </w:hyperlink>
      <w:r w:rsidRPr="00653630">
        <w:rPr>
          <w:rFonts w:ascii="Arial" w:hAnsi="Arial" w:cs="Arial"/>
          <w:sz w:val="18"/>
          <w:szCs w:val="18"/>
          <w:lang w:val="en-US"/>
        </w:rPr>
        <w:t>) is a medium-sized technology group. As a German specialist for the Internet of Things (</w:t>
      </w:r>
      <w:proofErr w:type="spellStart"/>
      <w:r w:rsidRPr="00653630">
        <w:rPr>
          <w:rFonts w:ascii="Arial" w:hAnsi="Arial" w:cs="Arial"/>
          <w:sz w:val="18"/>
          <w:szCs w:val="18"/>
          <w:lang w:val="en-US"/>
        </w:rPr>
        <w:t>IoT</w:t>
      </w:r>
      <w:proofErr w:type="spellEnd"/>
      <w:r w:rsidRPr="00653630">
        <w:rPr>
          <w:rFonts w:ascii="Arial" w:hAnsi="Arial" w:cs="Arial"/>
          <w:sz w:val="18"/>
          <w:szCs w:val="18"/>
          <w:lang w:val="en-US"/>
        </w:rPr>
        <w:t>), euromicron enables its customers to network business and production processes and successfully move to a digital future. With its solutions for Digital Buildings, Smart Industry and Critical Infrastructures, flanked by Smart Services, the euromicron Group is the partner to small and medium-sized enterprises, large companies and public-sector organizations. Tailor-made, innovative technology solutions are a core competence of euromicron. With its expertise in sensors, devices, infrastructure, software and services, euromicron is in a position to offer its customers networked and comprehensive solutions from a single source. In this way, euromicron helps its customers to increase flexibility and efficiency as well as to develop new business models. The euromicron Group comprises a total of 16 subsidiaries, including the brand names ELABO, LWL-</w:t>
      </w:r>
      <w:proofErr w:type="spellStart"/>
      <w:r w:rsidRPr="00653630">
        <w:rPr>
          <w:rFonts w:ascii="Arial" w:hAnsi="Arial" w:cs="Arial"/>
          <w:sz w:val="18"/>
          <w:szCs w:val="18"/>
          <w:lang w:val="en-US"/>
        </w:rPr>
        <w:t>Sachsenkabel</w:t>
      </w:r>
      <w:proofErr w:type="spellEnd"/>
      <w:r w:rsidRPr="00653630">
        <w:rPr>
          <w:rFonts w:ascii="Arial" w:hAnsi="Arial" w:cs="Arial"/>
          <w:sz w:val="18"/>
          <w:szCs w:val="18"/>
          <w:lang w:val="en-US"/>
        </w:rPr>
        <w:t xml:space="preserve">, MICROSENS and </w:t>
      </w:r>
      <w:proofErr w:type="spellStart"/>
      <w:r w:rsidRPr="00653630">
        <w:rPr>
          <w:rFonts w:ascii="Arial" w:hAnsi="Arial" w:cs="Arial"/>
          <w:sz w:val="18"/>
          <w:szCs w:val="18"/>
          <w:lang w:val="en-US"/>
        </w:rPr>
        <w:t>telent</w:t>
      </w:r>
      <w:proofErr w:type="spellEnd"/>
      <w:r w:rsidRPr="00653630">
        <w:rPr>
          <w:rFonts w:ascii="Arial" w:hAnsi="Arial" w:cs="Arial"/>
          <w:sz w:val="18"/>
          <w:szCs w:val="18"/>
          <w:lang w:val="en-US"/>
        </w:rPr>
        <w:t xml:space="preserve">. The technology group is headquartered in Frankfurt/Main, has been listed on the stock exchange since 1998 and employs around 1,800 people at 30 locations. </w:t>
      </w:r>
      <w:proofErr w:type="gramStart"/>
      <w:r w:rsidRPr="00653630">
        <w:rPr>
          <w:rFonts w:ascii="Arial" w:hAnsi="Arial" w:cs="Arial"/>
          <w:sz w:val="18"/>
          <w:szCs w:val="18"/>
          <w:lang w:val="en-US"/>
        </w:rPr>
        <w:t>euromicron</w:t>
      </w:r>
      <w:proofErr w:type="gramEnd"/>
      <w:r w:rsidRPr="00653630">
        <w:rPr>
          <w:rFonts w:ascii="Arial" w:hAnsi="Arial" w:cs="Arial"/>
          <w:sz w:val="18"/>
          <w:szCs w:val="18"/>
          <w:lang w:val="en-US"/>
        </w:rPr>
        <w:t xml:space="preserve"> generated total sales of €332.9 million in fiscal year 2017. </w:t>
      </w:r>
    </w:p>
    <w:p w14:paraId="5021159B" w14:textId="77777777" w:rsidR="0061129A" w:rsidRPr="00653630" w:rsidRDefault="0061129A" w:rsidP="0061129A">
      <w:pPr>
        <w:pStyle w:val="KeinLeerraum"/>
        <w:jc w:val="both"/>
        <w:rPr>
          <w:rFonts w:ascii="Arial" w:hAnsi="Arial" w:cs="Arial"/>
          <w:sz w:val="18"/>
          <w:szCs w:val="18"/>
          <w:lang w:val="en-US"/>
        </w:rPr>
      </w:pPr>
    </w:p>
    <w:p w14:paraId="478B40A0" w14:textId="7C801752" w:rsidR="007252A5" w:rsidRPr="00E84E00" w:rsidRDefault="007252A5" w:rsidP="007F7E3E">
      <w:pPr>
        <w:rPr>
          <w:rFonts w:ascii="Verdana" w:hAnsi="Verdana" w:cs="Helvetica"/>
          <w:sz w:val="18"/>
          <w:szCs w:val="18"/>
          <w:lang w:eastAsia="en-US"/>
        </w:rPr>
      </w:pPr>
    </w:p>
    <w:sectPr w:rsidR="007252A5" w:rsidRPr="00E84E0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E998F" w14:textId="77777777" w:rsidR="00C37169" w:rsidRDefault="00C37169">
      <w:r>
        <w:separator/>
      </w:r>
    </w:p>
  </w:endnote>
  <w:endnote w:type="continuationSeparator" w:id="0">
    <w:p w14:paraId="03414EB3" w14:textId="77777777" w:rsidR="00C37169" w:rsidRDefault="00C3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0DAD" w14:textId="77777777" w:rsidR="00C37169" w:rsidRDefault="00C37169">
      <w:r>
        <w:separator/>
      </w:r>
    </w:p>
  </w:footnote>
  <w:footnote w:type="continuationSeparator" w:id="0">
    <w:p w14:paraId="3BDE3DBC" w14:textId="77777777" w:rsidR="00C37169" w:rsidRDefault="00C37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54035"/>
    <w:rsid w:val="0006427C"/>
    <w:rsid w:val="0006672C"/>
    <w:rsid w:val="00091001"/>
    <w:rsid w:val="000964B8"/>
    <w:rsid w:val="000A514D"/>
    <w:rsid w:val="000C3E3B"/>
    <w:rsid w:val="000C535A"/>
    <w:rsid w:val="000D0301"/>
    <w:rsid w:val="000D1371"/>
    <w:rsid w:val="000D5D5D"/>
    <w:rsid w:val="000D7CE5"/>
    <w:rsid w:val="000F335D"/>
    <w:rsid w:val="00101487"/>
    <w:rsid w:val="00124B5C"/>
    <w:rsid w:val="001262C7"/>
    <w:rsid w:val="00127A9C"/>
    <w:rsid w:val="00131425"/>
    <w:rsid w:val="00144EE6"/>
    <w:rsid w:val="00147663"/>
    <w:rsid w:val="00161E4D"/>
    <w:rsid w:val="00162E6E"/>
    <w:rsid w:val="00164D13"/>
    <w:rsid w:val="00176D79"/>
    <w:rsid w:val="00197D9F"/>
    <w:rsid w:val="001C1B96"/>
    <w:rsid w:val="001D4076"/>
    <w:rsid w:val="001E78A6"/>
    <w:rsid w:val="00202A99"/>
    <w:rsid w:val="00205448"/>
    <w:rsid w:val="00206512"/>
    <w:rsid w:val="00206F18"/>
    <w:rsid w:val="0022187A"/>
    <w:rsid w:val="00222AEA"/>
    <w:rsid w:val="00222FA0"/>
    <w:rsid w:val="00231872"/>
    <w:rsid w:val="00233BCB"/>
    <w:rsid w:val="00235418"/>
    <w:rsid w:val="00250B01"/>
    <w:rsid w:val="00251EC8"/>
    <w:rsid w:val="00264A37"/>
    <w:rsid w:val="002651EA"/>
    <w:rsid w:val="00280FEF"/>
    <w:rsid w:val="002865DA"/>
    <w:rsid w:val="00295D1E"/>
    <w:rsid w:val="002A15B6"/>
    <w:rsid w:val="002A1DEB"/>
    <w:rsid w:val="002A44D1"/>
    <w:rsid w:val="002A4B70"/>
    <w:rsid w:val="002B1A87"/>
    <w:rsid w:val="002C19A9"/>
    <w:rsid w:val="002C4134"/>
    <w:rsid w:val="002D2C22"/>
    <w:rsid w:val="002D4C51"/>
    <w:rsid w:val="002D56EF"/>
    <w:rsid w:val="002D7756"/>
    <w:rsid w:val="003132EC"/>
    <w:rsid w:val="00314A18"/>
    <w:rsid w:val="0032156D"/>
    <w:rsid w:val="00336097"/>
    <w:rsid w:val="00337CE7"/>
    <w:rsid w:val="00350F19"/>
    <w:rsid w:val="00356AC7"/>
    <w:rsid w:val="00362AF4"/>
    <w:rsid w:val="0036483D"/>
    <w:rsid w:val="0037434A"/>
    <w:rsid w:val="00375009"/>
    <w:rsid w:val="00385255"/>
    <w:rsid w:val="0038535D"/>
    <w:rsid w:val="003918EC"/>
    <w:rsid w:val="00391BD6"/>
    <w:rsid w:val="003B0E25"/>
    <w:rsid w:val="003C63FD"/>
    <w:rsid w:val="003E1DE4"/>
    <w:rsid w:val="003E4407"/>
    <w:rsid w:val="003E5D1C"/>
    <w:rsid w:val="00400996"/>
    <w:rsid w:val="0040569B"/>
    <w:rsid w:val="00421D4A"/>
    <w:rsid w:val="00423D1D"/>
    <w:rsid w:val="004367AB"/>
    <w:rsid w:val="00436AC7"/>
    <w:rsid w:val="004377D0"/>
    <w:rsid w:val="0044008C"/>
    <w:rsid w:val="00442247"/>
    <w:rsid w:val="004430C1"/>
    <w:rsid w:val="00456144"/>
    <w:rsid w:val="00462C0B"/>
    <w:rsid w:val="00470852"/>
    <w:rsid w:val="00472710"/>
    <w:rsid w:val="00484EC0"/>
    <w:rsid w:val="00493245"/>
    <w:rsid w:val="004A4A21"/>
    <w:rsid w:val="004B72CF"/>
    <w:rsid w:val="004C4638"/>
    <w:rsid w:val="004C5F3C"/>
    <w:rsid w:val="004D7F3C"/>
    <w:rsid w:val="004E01E0"/>
    <w:rsid w:val="004E45C4"/>
    <w:rsid w:val="004E564C"/>
    <w:rsid w:val="004E7F4A"/>
    <w:rsid w:val="004F1FD4"/>
    <w:rsid w:val="0051347E"/>
    <w:rsid w:val="00530AFB"/>
    <w:rsid w:val="005572C0"/>
    <w:rsid w:val="005645B6"/>
    <w:rsid w:val="005700B5"/>
    <w:rsid w:val="00570EC6"/>
    <w:rsid w:val="005755F5"/>
    <w:rsid w:val="005B5998"/>
    <w:rsid w:val="005D3353"/>
    <w:rsid w:val="005D4BC5"/>
    <w:rsid w:val="005D4CD2"/>
    <w:rsid w:val="005D52CD"/>
    <w:rsid w:val="005D572F"/>
    <w:rsid w:val="005E0AF0"/>
    <w:rsid w:val="005F6777"/>
    <w:rsid w:val="006018DA"/>
    <w:rsid w:val="0060688B"/>
    <w:rsid w:val="0061129A"/>
    <w:rsid w:val="00614C07"/>
    <w:rsid w:val="00616F67"/>
    <w:rsid w:val="00634638"/>
    <w:rsid w:val="00640616"/>
    <w:rsid w:val="0064388E"/>
    <w:rsid w:val="00646CC2"/>
    <w:rsid w:val="00652522"/>
    <w:rsid w:val="00653630"/>
    <w:rsid w:val="00655FD3"/>
    <w:rsid w:val="00663006"/>
    <w:rsid w:val="00692377"/>
    <w:rsid w:val="00697896"/>
    <w:rsid w:val="006A254A"/>
    <w:rsid w:val="006A34E9"/>
    <w:rsid w:val="006B4D94"/>
    <w:rsid w:val="006C55C1"/>
    <w:rsid w:val="006D23B9"/>
    <w:rsid w:val="006D243E"/>
    <w:rsid w:val="006D7B83"/>
    <w:rsid w:val="006E08ED"/>
    <w:rsid w:val="006E28CA"/>
    <w:rsid w:val="00714B63"/>
    <w:rsid w:val="007218CD"/>
    <w:rsid w:val="00724F16"/>
    <w:rsid w:val="007252A5"/>
    <w:rsid w:val="00726C13"/>
    <w:rsid w:val="00733685"/>
    <w:rsid w:val="007374F3"/>
    <w:rsid w:val="007547C3"/>
    <w:rsid w:val="007624D7"/>
    <w:rsid w:val="007911AE"/>
    <w:rsid w:val="007A2831"/>
    <w:rsid w:val="007B427B"/>
    <w:rsid w:val="007C0CA4"/>
    <w:rsid w:val="007C6EAE"/>
    <w:rsid w:val="007D0426"/>
    <w:rsid w:val="007D2FF9"/>
    <w:rsid w:val="007D3939"/>
    <w:rsid w:val="007E0E09"/>
    <w:rsid w:val="007E2614"/>
    <w:rsid w:val="007E2A01"/>
    <w:rsid w:val="007E3265"/>
    <w:rsid w:val="007F03D3"/>
    <w:rsid w:val="007F7E3E"/>
    <w:rsid w:val="00810B07"/>
    <w:rsid w:val="00813937"/>
    <w:rsid w:val="0082348F"/>
    <w:rsid w:val="008303FD"/>
    <w:rsid w:val="00830567"/>
    <w:rsid w:val="00865A27"/>
    <w:rsid w:val="008921FF"/>
    <w:rsid w:val="00894084"/>
    <w:rsid w:val="008A4BB3"/>
    <w:rsid w:val="008A5EC6"/>
    <w:rsid w:val="008B5754"/>
    <w:rsid w:val="008C34C8"/>
    <w:rsid w:val="008D7318"/>
    <w:rsid w:val="008E6DF5"/>
    <w:rsid w:val="00900D7D"/>
    <w:rsid w:val="00907A01"/>
    <w:rsid w:val="009202D1"/>
    <w:rsid w:val="009213A0"/>
    <w:rsid w:val="00921C6E"/>
    <w:rsid w:val="00924186"/>
    <w:rsid w:val="009333A5"/>
    <w:rsid w:val="009371EE"/>
    <w:rsid w:val="00946BD3"/>
    <w:rsid w:val="00952FE4"/>
    <w:rsid w:val="009611B5"/>
    <w:rsid w:val="00963949"/>
    <w:rsid w:val="00965F5D"/>
    <w:rsid w:val="00977C2B"/>
    <w:rsid w:val="009843EC"/>
    <w:rsid w:val="009A3295"/>
    <w:rsid w:val="009B1922"/>
    <w:rsid w:val="009B3089"/>
    <w:rsid w:val="009D2FE9"/>
    <w:rsid w:val="009D4B68"/>
    <w:rsid w:val="009E19A1"/>
    <w:rsid w:val="009E7A28"/>
    <w:rsid w:val="009F41F5"/>
    <w:rsid w:val="00A04E7E"/>
    <w:rsid w:val="00A1030F"/>
    <w:rsid w:val="00A104C0"/>
    <w:rsid w:val="00A1057D"/>
    <w:rsid w:val="00A20E09"/>
    <w:rsid w:val="00A32F31"/>
    <w:rsid w:val="00A33C12"/>
    <w:rsid w:val="00A4168D"/>
    <w:rsid w:val="00A4621D"/>
    <w:rsid w:val="00A5499E"/>
    <w:rsid w:val="00A60E35"/>
    <w:rsid w:val="00A630D4"/>
    <w:rsid w:val="00A64A68"/>
    <w:rsid w:val="00A748D7"/>
    <w:rsid w:val="00A80F19"/>
    <w:rsid w:val="00A813B0"/>
    <w:rsid w:val="00A933CB"/>
    <w:rsid w:val="00A964BA"/>
    <w:rsid w:val="00AA60F7"/>
    <w:rsid w:val="00AB271B"/>
    <w:rsid w:val="00AB5A43"/>
    <w:rsid w:val="00AD280F"/>
    <w:rsid w:val="00AD3720"/>
    <w:rsid w:val="00AE4E2D"/>
    <w:rsid w:val="00AE5DFA"/>
    <w:rsid w:val="00AE6559"/>
    <w:rsid w:val="00AE7FD2"/>
    <w:rsid w:val="00B05B91"/>
    <w:rsid w:val="00B14F40"/>
    <w:rsid w:val="00B3213E"/>
    <w:rsid w:val="00B400E9"/>
    <w:rsid w:val="00B45C47"/>
    <w:rsid w:val="00B46BD8"/>
    <w:rsid w:val="00B55ACA"/>
    <w:rsid w:val="00B63000"/>
    <w:rsid w:val="00B7277D"/>
    <w:rsid w:val="00B9037B"/>
    <w:rsid w:val="00B93976"/>
    <w:rsid w:val="00BB77C6"/>
    <w:rsid w:val="00BC1E19"/>
    <w:rsid w:val="00BC563F"/>
    <w:rsid w:val="00BC5863"/>
    <w:rsid w:val="00BD7071"/>
    <w:rsid w:val="00BE3ABA"/>
    <w:rsid w:val="00BE4006"/>
    <w:rsid w:val="00BE556C"/>
    <w:rsid w:val="00BF08A8"/>
    <w:rsid w:val="00BF2B8D"/>
    <w:rsid w:val="00C07218"/>
    <w:rsid w:val="00C11B1B"/>
    <w:rsid w:val="00C13589"/>
    <w:rsid w:val="00C1609A"/>
    <w:rsid w:val="00C164D0"/>
    <w:rsid w:val="00C2414F"/>
    <w:rsid w:val="00C37169"/>
    <w:rsid w:val="00C375C7"/>
    <w:rsid w:val="00C428B6"/>
    <w:rsid w:val="00C621E1"/>
    <w:rsid w:val="00C64A55"/>
    <w:rsid w:val="00C64FAF"/>
    <w:rsid w:val="00C71DDA"/>
    <w:rsid w:val="00C74069"/>
    <w:rsid w:val="00C96A09"/>
    <w:rsid w:val="00CB0044"/>
    <w:rsid w:val="00CD634A"/>
    <w:rsid w:val="00CF3DDE"/>
    <w:rsid w:val="00CF5C93"/>
    <w:rsid w:val="00D11E32"/>
    <w:rsid w:val="00D13B4D"/>
    <w:rsid w:val="00D14504"/>
    <w:rsid w:val="00D34156"/>
    <w:rsid w:val="00D34275"/>
    <w:rsid w:val="00D43831"/>
    <w:rsid w:val="00D552F6"/>
    <w:rsid w:val="00D62A5F"/>
    <w:rsid w:val="00D63FEB"/>
    <w:rsid w:val="00D706C5"/>
    <w:rsid w:val="00D70836"/>
    <w:rsid w:val="00D70927"/>
    <w:rsid w:val="00D730C3"/>
    <w:rsid w:val="00D76655"/>
    <w:rsid w:val="00D85DAB"/>
    <w:rsid w:val="00D942E4"/>
    <w:rsid w:val="00DA19F7"/>
    <w:rsid w:val="00DA26D4"/>
    <w:rsid w:val="00DC3E77"/>
    <w:rsid w:val="00DC41CD"/>
    <w:rsid w:val="00DD235B"/>
    <w:rsid w:val="00DD3DA9"/>
    <w:rsid w:val="00DD6403"/>
    <w:rsid w:val="00DE15CF"/>
    <w:rsid w:val="00DE7E31"/>
    <w:rsid w:val="00DE7ECD"/>
    <w:rsid w:val="00DF6A9D"/>
    <w:rsid w:val="00E00226"/>
    <w:rsid w:val="00E01024"/>
    <w:rsid w:val="00E02120"/>
    <w:rsid w:val="00E24768"/>
    <w:rsid w:val="00E24BD0"/>
    <w:rsid w:val="00E30DEF"/>
    <w:rsid w:val="00E36D95"/>
    <w:rsid w:val="00E41326"/>
    <w:rsid w:val="00E60887"/>
    <w:rsid w:val="00E81902"/>
    <w:rsid w:val="00E84E00"/>
    <w:rsid w:val="00E954CA"/>
    <w:rsid w:val="00EA45C4"/>
    <w:rsid w:val="00EC0C12"/>
    <w:rsid w:val="00EC2CA7"/>
    <w:rsid w:val="00ED0D11"/>
    <w:rsid w:val="00EE0930"/>
    <w:rsid w:val="00EE3C33"/>
    <w:rsid w:val="00EF1022"/>
    <w:rsid w:val="00EF1D3D"/>
    <w:rsid w:val="00F0685A"/>
    <w:rsid w:val="00F16342"/>
    <w:rsid w:val="00F50C05"/>
    <w:rsid w:val="00F62B78"/>
    <w:rsid w:val="00F6754E"/>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8C99F6A6-8FF8-4415-9FF1-C3DB458F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46CC2"/>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berschrift3">
    <w:name w:val="heading 3"/>
    <w:basedOn w:val="Standard"/>
    <w:next w:val="Standard"/>
    <w:link w:val="berschrift3Zchn"/>
    <w:uiPriority w:val="9"/>
    <w:semiHidden/>
    <w:unhideWhenUsed/>
    <w:qFormat/>
    <w:rsid w:val="00B05B91"/>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05B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basedOn w:val="Absatz-Standardschriftart"/>
    <w:link w:val="berschrift1"/>
    <w:uiPriority w:val="9"/>
    <w:rsid w:val="00646CC2"/>
    <w:rPr>
      <w:rFonts w:asciiTheme="majorHAnsi" w:eastAsiaTheme="majorEastAsia" w:hAnsiTheme="majorHAnsi" w:cstheme="majorBidi"/>
      <w:b/>
      <w:bCs/>
      <w:color w:val="2F5496" w:themeColor="accent1" w:themeShade="BF"/>
      <w:sz w:val="28"/>
      <w:szCs w:val="28"/>
    </w:rPr>
  </w:style>
  <w:style w:type="character" w:customStyle="1" w:styleId="background-details">
    <w:name w:val="background-details"/>
    <w:basedOn w:val="Absatz-Standardschriftart"/>
    <w:rsid w:val="00646CC2"/>
  </w:style>
  <w:style w:type="character" w:customStyle="1" w:styleId="berschrift3Zchn">
    <w:name w:val="Überschrift 3 Zchn"/>
    <w:basedOn w:val="Absatz-Standardschriftart"/>
    <w:link w:val="berschrift3"/>
    <w:uiPriority w:val="9"/>
    <w:semiHidden/>
    <w:rsid w:val="00B05B91"/>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05B91"/>
    <w:rPr>
      <w:rFonts w:asciiTheme="majorHAnsi" w:eastAsiaTheme="majorEastAsia" w:hAnsiTheme="majorHAnsi" w:cstheme="majorBidi"/>
      <w:b/>
      <w:bCs/>
      <w:i/>
      <w:iCs/>
      <w:color w:val="4472C4" w:themeColor="accent1"/>
      <w:sz w:val="20"/>
      <w:szCs w:val="20"/>
      <w:lang w:eastAsia="de-DE"/>
    </w:rPr>
  </w:style>
  <w:style w:type="character" w:customStyle="1" w:styleId="Ohne">
    <w:name w:val="Ohne"/>
    <w:rsid w:val="0061129A"/>
  </w:style>
  <w:style w:type="paragraph" w:styleId="KeinLeerraum">
    <w:name w:val="No Spacing"/>
    <w:uiPriority w:val="1"/>
    <w:qFormat/>
    <w:rsid w:val="0061129A"/>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 w:id="1770852928">
      <w:bodyDiv w:val="1"/>
      <w:marLeft w:val="0"/>
      <w:marRight w:val="0"/>
      <w:marTop w:val="0"/>
      <w:marBottom w:val="0"/>
      <w:divBdr>
        <w:top w:val="none" w:sz="0" w:space="0" w:color="auto"/>
        <w:left w:val="none" w:sz="0" w:space="0" w:color="auto"/>
        <w:bottom w:val="none" w:sz="0" w:space="0" w:color="auto"/>
        <w:right w:val="none" w:sz="0" w:space="0" w:color="auto"/>
      </w:divBdr>
      <w:divsChild>
        <w:div w:id="1058672752">
          <w:marLeft w:val="0"/>
          <w:marRight w:val="0"/>
          <w:marTop w:val="0"/>
          <w:marBottom w:val="0"/>
          <w:divBdr>
            <w:top w:val="none" w:sz="0" w:space="0" w:color="auto"/>
            <w:left w:val="none" w:sz="0" w:space="0" w:color="auto"/>
            <w:bottom w:val="none" w:sz="0" w:space="0" w:color="auto"/>
            <w:right w:val="none" w:sz="0" w:space="0" w:color="auto"/>
          </w:divBdr>
        </w:div>
        <w:div w:id="69615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omicron.de" TargetMode="Externa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8AEC-1B33-4B13-9681-64EB031A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gaertner@tema.de</dc:creator>
  <cp:lastModifiedBy>Theyssen, Jessica</cp:lastModifiedBy>
  <cp:revision>4</cp:revision>
  <cp:lastPrinted>2018-06-19T07:02:00Z</cp:lastPrinted>
  <dcterms:created xsi:type="dcterms:W3CDTF">2018-06-19T07:01:00Z</dcterms:created>
  <dcterms:modified xsi:type="dcterms:W3CDTF">2018-06-19T12:41:00Z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