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90" w:rsidRDefault="006A2D90" w:rsidP="00C66219">
      <w:pPr>
        <w:rPr>
          <w:rFonts w:ascii="Verdana" w:hAnsi="Verdana" w:cs="Arial"/>
          <w:b/>
          <w:bCs/>
          <w:sz w:val="28"/>
          <w:szCs w:val="28"/>
        </w:rPr>
      </w:pPr>
    </w:p>
    <w:p w:rsidR="00641FC9" w:rsidRPr="009114DE" w:rsidRDefault="004F7CB0" w:rsidP="00335358">
      <w:pPr>
        <w:jc w:val="both"/>
        <w:rPr>
          <w:rFonts w:ascii="Verdana" w:hAnsi="Verdana" w:cs="Arial"/>
          <w:b/>
          <w:iCs/>
        </w:rPr>
      </w:pPr>
      <w:r>
        <w:rPr>
          <w:rFonts w:ascii="Verdana" w:hAnsi="Verdana" w:cs="Arial"/>
          <w:b/>
          <w:bCs/>
          <w:sz w:val="28"/>
          <w:szCs w:val="28"/>
        </w:rPr>
        <w:t xml:space="preserve">Modularer </w:t>
      </w:r>
      <w:r w:rsidR="000E396A">
        <w:rPr>
          <w:rFonts w:ascii="Verdana" w:hAnsi="Verdana" w:cs="Arial"/>
          <w:b/>
          <w:bCs/>
          <w:sz w:val="28"/>
          <w:szCs w:val="28"/>
        </w:rPr>
        <w:t>Industrie-</w:t>
      </w:r>
      <w:r w:rsidR="009B0F98" w:rsidRPr="009B0F98">
        <w:rPr>
          <w:rFonts w:ascii="Verdana" w:hAnsi="Verdana" w:cs="Arial"/>
          <w:b/>
          <w:bCs/>
          <w:sz w:val="28"/>
          <w:szCs w:val="28"/>
        </w:rPr>
        <w:t>Switch</w:t>
      </w:r>
      <w:r w:rsidR="007849B2">
        <w:rPr>
          <w:rFonts w:ascii="Verdana" w:hAnsi="Verdana" w:cs="Arial"/>
          <w:b/>
          <w:bCs/>
          <w:sz w:val="28"/>
          <w:szCs w:val="28"/>
        </w:rPr>
        <w:t xml:space="preserve"> </w:t>
      </w:r>
      <w:r w:rsidR="00F45CB5">
        <w:rPr>
          <w:rFonts w:ascii="Verdana" w:hAnsi="Verdana" w:cs="Arial"/>
          <w:b/>
          <w:bCs/>
          <w:sz w:val="28"/>
          <w:szCs w:val="28"/>
        </w:rPr>
        <w:t xml:space="preserve">jetzt auch </w:t>
      </w:r>
      <w:r w:rsidR="007849B2">
        <w:rPr>
          <w:rFonts w:ascii="Verdana" w:hAnsi="Verdana" w:cs="Arial"/>
          <w:b/>
          <w:bCs/>
          <w:sz w:val="28"/>
          <w:szCs w:val="28"/>
        </w:rPr>
        <w:t xml:space="preserve">mit </w:t>
      </w:r>
      <w:r>
        <w:rPr>
          <w:rFonts w:ascii="Verdana" w:hAnsi="Verdana" w:cs="Arial"/>
          <w:b/>
          <w:bCs/>
          <w:sz w:val="28"/>
          <w:szCs w:val="28"/>
        </w:rPr>
        <w:t>10</w:t>
      </w:r>
      <w:r w:rsidR="00CE4D8C">
        <w:rPr>
          <w:rFonts w:ascii="Verdana" w:hAnsi="Verdana" w:cs="Arial"/>
          <w:b/>
          <w:bCs/>
          <w:sz w:val="28"/>
          <w:szCs w:val="28"/>
        </w:rPr>
        <w:t>-</w:t>
      </w:r>
      <w:r>
        <w:rPr>
          <w:rFonts w:ascii="Verdana" w:hAnsi="Verdana" w:cs="Arial"/>
          <w:b/>
          <w:bCs/>
          <w:sz w:val="28"/>
          <w:szCs w:val="28"/>
        </w:rPr>
        <w:t>Gigabit</w:t>
      </w:r>
      <w:r w:rsidR="00CE4D8C">
        <w:rPr>
          <w:rFonts w:ascii="Verdana" w:hAnsi="Verdana" w:cs="Arial"/>
          <w:b/>
          <w:bCs/>
          <w:sz w:val="28"/>
          <w:szCs w:val="28"/>
        </w:rPr>
        <w:t>-</w:t>
      </w:r>
      <w:r>
        <w:rPr>
          <w:rFonts w:ascii="Verdana" w:hAnsi="Verdana" w:cs="Arial"/>
          <w:b/>
          <w:bCs/>
          <w:sz w:val="28"/>
          <w:szCs w:val="28"/>
        </w:rPr>
        <w:t>Ethernet</w:t>
      </w:r>
      <w:r w:rsidR="00CE4D8C">
        <w:rPr>
          <w:rFonts w:ascii="Verdana" w:hAnsi="Verdana" w:cs="Arial"/>
          <w:b/>
          <w:bCs/>
          <w:sz w:val="28"/>
          <w:szCs w:val="28"/>
        </w:rPr>
        <w:t>-</w:t>
      </w:r>
      <w:r>
        <w:rPr>
          <w:rFonts w:ascii="Verdana" w:hAnsi="Verdana" w:cs="Arial"/>
          <w:b/>
          <w:bCs/>
          <w:sz w:val="28"/>
          <w:szCs w:val="28"/>
        </w:rPr>
        <w:t>Uplink</w:t>
      </w:r>
      <w:r w:rsidR="00CE4D8C">
        <w:rPr>
          <w:rFonts w:ascii="Verdana" w:hAnsi="Verdana" w:cs="Arial"/>
          <w:b/>
          <w:bCs/>
          <w:sz w:val="28"/>
          <w:szCs w:val="28"/>
        </w:rPr>
        <w:t>s</w:t>
      </w:r>
      <w:r w:rsidR="009B0F98" w:rsidRPr="009B0F98">
        <w:rPr>
          <w:rFonts w:ascii="Verdana" w:hAnsi="Verdana" w:cs="Arial"/>
          <w:b/>
          <w:bCs/>
          <w:sz w:val="28"/>
          <w:szCs w:val="28"/>
        </w:rPr>
        <w:t xml:space="preserve"> </w:t>
      </w:r>
      <w:r w:rsidR="004D1D16">
        <w:rPr>
          <w:rFonts w:ascii="Verdana" w:hAnsi="Verdana" w:cs="Arial"/>
          <w:b/>
          <w:bCs/>
          <w:sz w:val="28"/>
          <w:szCs w:val="28"/>
        </w:rPr>
        <w:t xml:space="preserve">– </w:t>
      </w:r>
      <w:r>
        <w:rPr>
          <w:rFonts w:ascii="Verdana" w:hAnsi="Verdana" w:cs="Arial"/>
          <w:b/>
          <w:bCs/>
          <w:sz w:val="28"/>
          <w:szCs w:val="28"/>
        </w:rPr>
        <w:t xml:space="preserve">Hochleistung für </w:t>
      </w:r>
      <w:r w:rsidR="000E396A">
        <w:rPr>
          <w:rFonts w:ascii="Verdana" w:hAnsi="Verdana" w:cs="Arial"/>
          <w:b/>
          <w:bCs/>
          <w:sz w:val="28"/>
          <w:szCs w:val="28"/>
        </w:rPr>
        <w:t>raue Umgebungen</w:t>
      </w:r>
    </w:p>
    <w:p w:rsidR="009C1FB2" w:rsidRPr="002F1383"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Arial" w:hAnsi="Arial" w:cs="Arial"/>
          <w:sz w:val="32"/>
          <w:szCs w:val="32"/>
        </w:rPr>
      </w:pPr>
      <w:r w:rsidRPr="002F1383">
        <w:rPr>
          <w:rFonts w:ascii="Arial" w:hAnsi="Arial" w:cs="Arial"/>
          <w:sz w:val="32"/>
          <w:szCs w:val="32"/>
        </w:rPr>
        <w:t>PRESSE-INFO</w:t>
      </w:r>
    </w:p>
    <w:p w:rsidR="009C1FB2" w:rsidRPr="00996FB0" w:rsidRDefault="009C1FB2" w:rsidP="009C1FB2">
      <w:pPr>
        <w:pStyle w:val="Textkrper2"/>
        <w:framePr w:w="2530" w:h="1437" w:vSpace="0" w:wrap="auto" w:x="9115" w:y="222"/>
        <w:tabs>
          <w:tab w:val="left" w:pos="567"/>
        </w:tabs>
        <w:spacing w:before="0" w:after="0"/>
        <w:rPr>
          <w:rFonts w:ascii="Arial" w:hAnsi="Arial" w:cs="Arial"/>
          <w:sz w:val="18"/>
          <w:szCs w:val="18"/>
        </w:rPr>
      </w:pPr>
      <w:r w:rsidRPr="00996FB0">
        <w:rPr>
          <w:rFonts w:ascii="Arial" w:hAnsi="Arial" w:cs="Arial"/>
          <w:sz w:val="18"/>
          <w:szCs w:val="18"/>
        </w:rPr>
        <w:t>Kontakt:</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96FB0">
        <w:rPr>
          <w:rFonts w:ascii="Arial" w:hAnsi="Arial" w:cs="Arial"/>
          <w:szCs w:val="18"/>
        </w:rPr>
        <w:br/>
      </w:r>
      <w:r w:rsidRPr="00996FB0">
        <w:rPr>
          <w:rFonts w:ascii="Arial" w:hAnsi="Arial" w:cs="Arial"/>
          <w:b/>
          <w:szCs w:val="18"/>
        </w:rPr>
        <w:t>MICROSENS GmbH &amp; Co.KG</w:t>
      </w:r>
      <w:r w:rsidRPr="00996FB0">
        <w:rPr>
          <w:rFonts w:ascii="Arial" w:hAnsi="Arial" w:cs="Arial"/>
          <w:szCs w:val="18"/>
        </w:rPr>
        <w:br/>
        <w:t xml:space="preserve">Tel. </w:t>
      </w:r>
      <w:r w:rsidRPr="009C1FB2">
        <w:rPr>
          <w:rFonts w:ascii="Arial" w:hAnsi="Arial" w:cs="Arial"/>
          <w:szCs w:val="18"/>
          <w:lang w:val="en-US"/>
        </w:rPr>
        <w:t>+49 (0) 2381/9452-0</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C1FB2">
        <w:rPr>
          <w:rFonts w:ascii="Arial" w:hAnsi="Arial" w:cs="Arial"/>
          <w:szCs w:val="18"/>
          <w:lang w:val="en-US"/>
        </w:rPr>
        <w:t>Fax +49 (0) 2381/9452-100</w:t>
      </w:r>
    </w:p>
    <w:p w:rsidR="009C1FB2" w:rsidRPr="009C1FB2" w:rsidRDefault="001E7BC1"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1E7BC1">
        <w:rPr>
          <w:rFonts w:ascii="Arial" w:hAnsi="Arial" w:cs="Arial"/>
          <w:szCs w:val="18"/>
          <w:lang w:val="en-US"/>
        </w:rPr>
        <w:t>info@microsens.de</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9C1FB2" w:rsidRPr="00996FB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b/>
          <w:szCs w:val="18"/>
          <w:lang w:val="en-US"/>
        </w:rPr>
      </w:pPr>
      <w:r w:rsidRPr="00996FB0">
        <w:rPr>
          <w:rFonts w:ascii="Arial" w:hAnsi="Arial" w:cs="Arial"/>
          <w:b/>
          <w:szCs w:val="18"/>
          <w:lang w:val="en-US"/>
        </w:rPr>
        <w:t>Jessica Theyssen</w:t>
      </w:r>
    </w:p>
    <w:p w:rsidR="009C1FB2" w:rsidRPr="004D6DDF"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4D6DDF">
        <w:rPr>
          <w:rFonts w:ascii="Arial" w:hAnsi="Arial" w:cs="Arial"/>
          <w:szCs w:val="18"/>
          <w:lang w:val="en-US"/>
        </w:rPr>
        <w:t xml:space="preserve">Marketing Communications Manager </w:t>
      </w:r>
      <w:r w:rsidRPr="004D6DDF">
        <w:rPr>
          <w:rFonts w:ascii="Arial" w:hAnsi="Arial" w:cs="Arial"/>
          <w:szCs w:val="18"/>
          <w:lang w:val="en-US"/>
        </w:rPr>
        <w:br/>
        <w:t>Tel. +49 (0) 2381 9452-242</w:t>
      </w:r>
    </w:p>
    <w:p w:rsidR="009C1FB2" w:rsidRPr="003228C6" w:rsidRDefault="00B45F97"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hyperlink r:id="rId7" w:history="1">
        <w:r w:rsidR="009C1FB2" w:rsidRPr="003228C6">
          <w:rPr>
            <w:rStyle w:val="Hyperlink"/>
            <w:rFonts w:ascii="Arial" w:hAnsi="Arial" w:cs="Arial"/>
            <w:szCs w:val="18"/>
            <w:lang w:val="en-US"/>
          </w:rPr>
          <w:t>marketing@microsens.de</w:t>
        </w:r>
      </w:hyperlink>
    </w:p>
    <w:p w:rsidR="009C1FB2" w:rsidRPr="003228C6"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lang w:val="en-US"/>
        </w:rPr>
      </w:pPr>
    </w:p>
    <w:p w:rsidR="009C1FB2" w:rsidRPr="003228C6"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9C1FB2" w:rsidRPr="003228C6"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ED458F" w:rsidRPr="003228C6" w:rsidRDefault="00ED458F" w:rsidP="00335358">
      <w:pPr>
        <w:jc w:val="both"/>
        <w:rPr>
          <w:rFonts w:ascii="Verdana" w:hAnsi="Verdana" w:cs="Arial"/>
          <w:b/>
          <w:iCs/>
          <w:lang w:val="en-US"/>
        </w:rPr>
      </w:pPr>
    </w:p>
    <w:p w:rsidR="00FE5676" w:rsidRDefault="009B0F98" w:rsidP="00D26C4D">
      <w:pPr>
        <w:pStyle w:val="msolistparagraph0"/>
        <w:ind w:left="0"/>
        <w:jc w:val="both"/>
        <w:rPr>
          <w:rFonts w:ascii="Verdana" w:hAnsi="Verdana" w:cs="Arial"/>
          <w:sz w:val="20"/>
          <w:szCs w:val="20"/>
        </w:rPr>
      </w:pPr>
      <w:r w:rsidRPr="009B0F98">
        <w:rPr>
          <w:rFonts w:ascii="Verdana" w:hAnsi="Verdana" w:cs="Arial"/>
          <w:b/>
          <w:sz w:val="20"/>
          <w:szCs w:val="20"/>
        </w:rPr>
        <w:t xml:space="preserve">Hamm, </w:t>
      </w:r>
      <w:r w:rsidR="00A8039B">
        <w:rPr>
          <w:rFonts w:ascii="Verdana" w:hAnsi="Verdana" w:cs="Arial"/>
          <w:b/>
          <w:sz w:val="20"/>
          <w:szCs w:val="20"/>
        </w:rPr>
        <w:t>05</w:t>
      </w:r>
      <w:r w:rsidR="00A8039B" w:rsidRPr="009B0F98">
        <w:rPr>
          <w:rFonts w:ascii="Verdana" w:hAnsi="Verdana" w:cs="Arial"/>
          <w:b/>
          <w:sz w:val="20"/>
          <w:szCs w:val="20"/>
        </w:rPr>
        <w:t>.</w:t>
      </w:r>
      <w:r w:rsidR="00A8039B">
        <w:rPr>
          <w:rFonts w:ascii="Verdana" w:hAnsi="Verdana" w:cs="Arial"/>
          <w:b/>
          <w:sz w:val="20"/>
          <w:szCs w:val="20"/>
        </w:rPr>
        <w:t xml:space="preserve"> Juli</w:t>
      </w:r>
      <w:r w:rsidR="004E01C7">
        <w:rPr>
          <w:rFonts w:ascii="Verdana" w:hAnsi="Verdana" w:cs="Arial"/>
          <w:b/>
          <w:sz w:val="20"/>
          <w:szCs w:val="20"/>
        </w:rPr>
        <w:t xml:space="preserve"> </w:t>
      </w:r>
      <w:r w:rsidRPr="009B0F98">
        <w:rPr>
          <w:rFonts w:ascii="Verdana" w:hAnsi="Verdana" w:cs="Arial"/>
          <w:b/>
          <w:sz w:val="20"/>
          <w:szCs w:val="20"/>
        </w:rPr>
        <w:t>201</w:t>
      </w:r>
      <w:r w:rsidR="007849B2">
        <w:rPr>
          <w:rFonts w:ascii="Verdana" w:hAnsi="Verdana" w:cs="Arial"/>
          <w:b/>
          <w:sz w:val="20"/>
          <w:szCs w:val="20"/>
        </w:rPr>
        <w:t>7</w:t>
      </w:r>
      <w:r w:rsidRPr="009B0F98">
        <w:rPr>
          <w:rFonts w:ascii="Verdana" w:hAnsi="Verdana" w:cs="Arial"/>
          <w:sz w:val="20"/>
          <w:szCs w:val="20"/>
        </w:rPr>
        <w:t xml:space="preserve"> – </w:t>
      </w:r>
      <w:r w:rsidR="00F8419C">
        <w:rPr>
          <w:rFonts w:ascii="Verdana" w:hAnsi="Verdana" w:cs="Arial"/>
          <w:sz w:val="20"/>
          <w:szCs w:val="20"/>
        </w:rPr>
        <w:t>Höchst</w:t>
      </w:r>
      <w:r w:rsidR="00DF590B">
        <w:rPr>
          <w:rFonts w:ascii="Verdana" w:hAnsi="Verdana" w:cs="Arial"/>
          <w:sz w:val="20"/>
          <w:szCs w:val="20"/>
        </w:rPr>
        <w:t>e Performance</w:t>
      </w:r>
      <w:r w:rsidR="00F8419C">
        <w:rPr>
          <w:rFonts w:ascii="Verdana" w:hAnsi="Verdana" w:cs="Arial"/>
          <w:sz w:val="20"/>
          <w:szCs w:val="20"/>
        </w:rPr>
        <w:t xml:space="preserve"> auch im Backbone bietet </w:t>
      </w:r>
      <w:r w:rsidR="001C52EF">
        <w:rPr>
          <w:rFonts w:ascii="Verdana" w:hAnsi="Verdana" w:cs="Arial"/>
          <w:sz w:val="20"/>
          <w:szCs w:val="20"/>
        </w:rPr>
        <w:t>d</w:t>
      </w:r>
      <w:r w:rsidR="00DC5A16">
        <w:rPr>
          <w:rFonts w:ascii="Verdana" w:hAnsi="Verdana" w:cs="Arial"/>
          <w:sz w:val="20"/>
          <w:szCs w:val="20"/>
        </w:rPr>
        <w:t>as neue 10-Gigabit-Uplink-Modul</w:t>
      </w:r>
      <w:r w:rsidR="00BD6CBF">
        <w:rPr>
          <w:rFonts w:ascii="Verdana" w:hAnsi="Verdana" w:cs="Arial"/>
          <w:sz w:val="20"/>
          <w:szCs w:val="20"/>
        </w:rPr>
        <w:t>, mit dem die euromicron-Tochter MICROSENS</w:t>
      </w:r>
      <w:r w:rsidR="00DC5A16">
        <w:rPr>
          <w:rFonts w:ascii="Verdana" w:hAnsi="Verdana" w:cs="Arial"/>
          <w:sz w:val="20"/>
          <w:szCs w:val="20"/>
        </w:rPr>
        <w:t xml:space="preserve"> </w:t>
      </w:r>
      <w:r w:rsidR="00BD6CBF">
        <w:rPr>
          <w:rFonts w:ascii="Verdana" w:hAnsi="Verdana" w:cs="Arial"/>
          <w:sz w:val="20"/>
          <w:szCs w:val="20"/>
        </w:rPr>
        <w:t xml:space="preserve">ihre bewährte Industrie-Switch-Reihe </w:t>
      </w:r>
      <w:r w:rsidR="001C52EF">
        <w:rPr>
          <w:rFonts w:ascii="Verdana" w:hAnsi="Verdana" w:cs="Arial"/>
          <w:sz w:val="20"/>
          <w:szCs w:val="20"/>
        </w:rPr>
        <w:t>Profi</w:t>
      </w:r>
      <w:r w:rsidR="00BD6CBF">
        <w:rPr>
          <w:rFonts w:ascii="Verdana" w:hAnsi="Verdana" w:cs="Arial"/>
          <w:sz w:val="20"/>
          <w:szCs w:val="20"/>
        </w:rPr>
        <w:t xml:space="preserve"> </w:t>
      </w:r>
      <w:r w:rsidR="001C52EF">
        <w:rPr>
          <w:rFonts w:ascii="Verdana" w:hAnsi="Verdana" w:cs="Arial"/>
          <w:sz w:val="20"/>
          <w:szCs w:val="20"/>
        </w:rPr>
        <w:t>Line</w:t>
      </w:r>
      <w:r w:rsidR="00BD6CBF">
        <w:rPr>
          <w:rFonts w:ascii="Verdana" w:hAnsi="Verdana" w:cs="Arial"/>
          <w:sz w:val="20"/>
          <w:szCs w:val="20"/>
        </w:rPr>
        <w:t xml:space="preserve"> </w:t>
      </w:r>
      <w:r w:rsidR="001C52EF">
        <w:rPr>
          <w:rFonts w:ascii="Verdana" w:hAnsi="Verdana" w:cs="Arial"/>
          <w:sz w:val="20"/>
          <w:szCs w:val="20"/>
        </w:rPr>
        <w:t>Modular</w:t>
      </w:r>
      <w:r w:rsidR="00BD6CBF">
        <w:rPr>
          <w:rFonts w:ascii="Verdana" w:hAnsi="Verdana" w:cs="Arial"/>
          <w:sz w:val="20"/>
          <w:szCs w:val="20"/>
        </w:rPr>
        <w:t xml:space="preserve"> erweitert. </w:t>
      </w:r>
      <w:r w:rsidR="008D1648">
        <w:rPr>
          <w:rFonts w:ascii="Verdana" w:hAnsi="Verdana" w:cs="Arial"/>
          <w:sz w:val="20"/>
          <w:szCs w:val="20"/>
        </w:rPr>
        <w:t>Mit seine</w:t>
      </w:r>
      <w:r w:rsidR="00F45CB5">
        <w:rPr>
          <w:rFonts w:ascii="Verdana" w:hAnsi="Verdana" w:cs="Arial"/>
          <w:sz w:val="20"/>
          <w:szCs w:val="20"/>
        </w:rPr>
        <w:t>m</w:t>
      </w:r>
      <w:r w:rsidR="008D1648">
        <w:rPr>
          <w:rFonts w:ascii="Verdana" w:hAnsi="Verdana" w:cs="Arial"/>
          <w:sz w:val="20"/>
          <w:szCs w:val="20"/>
        </w:rPr>
        <w:t xml:space="preserve"> Hochleistungs-</w:t>
      </w:r>
      <w:proofErr w:type="spellStart"/>
      <w:r w:rsidR="008D1648">
        <w:rPr>
          <w:rFonts w:ascii="Verdana" w:hAnsi="Verdana" w:cs="Arial"/>
          <w:sz w:val="20"/>
          <w:szCs w:val="20"/>
        </w:rPr>
        <w:t>Switching</w:t>
      </w:r>
      <w:proofErr w:type="spellEnd"/>
      <w:r w:rsidR="008D1648">
        <w:rPr>
          <w:rFonts w:ascii="Verdana" w:hAnsi="Verdana" w:cs="Arial"/>
          <w:sz w:val="20"/>
          <w:szCs w:val="20"/>
        </w:rPr>
        <w:t>-</w:t>
      </w:r>
      <w:proofErr w:type="spellStart"/>
      <w:r w:rsidR="008D1648">
        <w:rPr>
          <w:rFonts w:ascii="Verdana" w:hAnsi="Verdana" w:cs="Arial"/>
          <w:sz w:val="20"/>
          <w:szCs w:val="20"/>
        </w:rPr>
        <w:t>Chipset</w:t>
      </w:r>
      <w:proofErr w:type="spellEnd"/>
      <w:r w:rsidR="008D1648">
        <w:rPr>
          <w:rFonts w:ascii="Verdana" w:hAnsi="Verdana" w:cs="Arial"/>
          <w:sz w:val="20"/>
          <w:szCs w:val="20"/>
        </w:rPr>
        <w:t xml:space="preserve"> und den beiden 10</w:t>
      </w:r>
      <w:r w:rsidR="00CE4D8C">
        <w:rPr>
          <w:rFonts w:ascii="Verdana" w:hAnsi="Verdana" w:cs="Arial"/>
          <w:sz w:val="20"/>
          <w:szCs w:val="20"/>
        </w:rPr>
        <w:t>-</w:t>
      </w:r>
      <w:r w:rsidR="008D1648">
        <w:rPr>
          <w:rFonts w:ascii="Verdana" w:hAnsi="Verdana" w:cs="Arial"/>
          <w:sz w:val="20"/>
          <w:szCs w:val="20"/>
        </w:rPr>
        <w:t>Gigabit-Uplink-Ports eignet sich d</w:t>
      </w:r>
      <w:r w:rsidR="00395E7A">
        <w:rPr>
          <w:rFonts w:ascii="Verdana" w:hAnsi="Verdana" w:cs="Arial"/>
          <w:sz w:val="20"/>
          <w:szCs w:val="20"/>
        </w:rPr>
        <w:t>as neue Modul</w:t>
      </w:r>
      <w:r w:rsidR="008D1648">
        <w:rPr>
          <w:rFonts w:ascii="Verdana" w:hAnsi="Verdana" w:cs="Arial"/>
          <w:sz w:val="20"/>
          <w:szCs w:val="20"/>
        </w:rPr>
        <w:t xml:space="preserve"> hervorragend für Anwendungen in der Industrie und der Sicherheitstechnik. D</w:t>
      </w:r>
      <w:r w:rsidR="00395E7A">
        <w:rPr>
          <w:rFonts w:ascii="Verdana" w:hAnsi="Verdana" w:cs="Arial"/>
          <w:sz w:val="20"/>
          <w:szCs w:val="20"/>
        </w:rPr>
        <w:t xml:space="preserve">ort führt </w:t>
      </w:r>
      <w:r w:rsidR="00F45CB5">
        <w:rPr>
          <w:rFonts w:ascii="Verdana" w:hAnsi="Verdana" w:cs="Arial"/>
          <w:sz w:val="20"/>
          <w:szCs w:val="20"/>
        </w:rPr>
        <w:t xml:space="preserve">speziell </w:t>
      </w:r>
      <w:r w:rsidR="00395E7A">
        <w:rPr>
          <w:rFonts w:ascii="Verdana" w:hAnsi="Verdana" w:cs="Arial"/>
          <w:sz w:val="20"/>
          <w:szCs w:val="20"/>
        </w:rPr>
        <w:t>d</w:t>
      </w:r>
      <w:r w:rsidR="0045056F">
        <w:rPr>
          <w:rFonts w:ascii="Verdana" w:hAnsi="Verdana" w:cs="Arial"/>
          <w:sz w:val="20"/>
          <w:szCs w:val="20"/>
        </w:rPr>
        <w:t>er vermehrte Einsatz hochauflösender Videoüberwachung zu einem rasant ansteigenden Datenaufkommen. Die 10</w:t>
      </w:r>
      <w:r w:rsidR="00D06CE3">
        <w:rPr>
          <w:rFonts w:ascii="Verdana" w:hAnsi="Verdana" w:cs="Arial"/>
          <w:sz w:val="20"/>
          <w:szCs w:val="20"/>
        </w:rPr>
        <w:t>-</w:t>
      </w:r>
      <w:r w:rsidR="0045056F">
        <w:rPr>
          <w:rFonts w:ascii="Verdana" w:hAnsi="Verdana" w:cs="Arial"/>
          <w:sz w:val="20"/>
          <w:szCs w:val="20"/>
        </w:rPr>
        <w:t xml:space="preserve">Gigabit-Ethernet-Uplinks sorgen dafür, </w:t>
      </w:r>
      <w:r w:rsidR="00FE5676">
        <w:rPr>
          <w:rFonts w:ascii="Verdana" w:hAnsi="Verdana" w:cs="Arial"/>
          <w:sz w:val="20"/>
          <w:szCs w:val="20"/>
        </w:rPr>
        <w:t>dass die stetig zunehmenden Datenmengen von Seiten der Endgeräte auch mit der entsprechenden Leistung über das Netzwerk übertragen werden.</w:t>
      </w:r>
    </w:p>
    <w:p w:rsidR="0077169C" w:rsidRDefault="0077169C" w:rsidP="00D26C4D">
      <w:pPr>
        <w:pStyle w:val="msolistparagraph0"/>
        <w:ind w:left="0"/>
        <w:jc w:val="both"/>
        <w:rPr>
          <w:rFonts w:ascii="Verdana" w:hAnsi="Verdana" w:cs="Arial"/>
          <w:sz w:val="20"/>
          <w:szCs w:val="20"/>
        </w:rPr>
      </w:pPr>
    </w:p>
    <w:p w:rsidR="00FE5676" w:rsidRDefault="00F45CB5" w:rsidP="00844452">
      <w:pPr>
        <w:pStyle w:val="msolistparagraph0"/>
        <w:ind w:left="0"/>
        <w:jc w:val="both"/>
        <w:rPr>
          <w:rFonts w:ascii="Verdana" w:hAnsi="Verdana" w:cs="Arial"/>
          <w:sz w:val="20"/>
          <w:szCs w:val="20"/>
        </w:rPr>
      </w:pPr>
      <w:r>
        <w:rPr>
          <w:rFonts w:ascii="Verdana" w:hAnsi="Verdana" w:cs="Arial"/>
          <w:sz w:val="20"/>
          <w:szCs w:val="20"/>
        </w:rPr>
        <w:t xml:space="preserve">Das </w:t>
      </w:r>
      <w:proofErr w:type="spellStart"/>
      <w:r w:rsidR="00786B55">
        <w:rPr>
          <w:rFonts w:ascii="Verdana" w:hAnsi="Verdana" w:cs="Arial"/>
          <w:sz w:val="20"/>
          <w:szCs w:val="20"/>
        </w:rPr>
        <w:t>Uplink</w:t>
      </w:r>
      <w:proofErr w:type="spellEnd"/>
      <w:r>
        <w:rPr>
          <w:rFonts w:ascii="Verdana" w:hAnsi="Verdana" w:cs="Arial"/>
          <w:sz w:val="20"/>
          <w:szCs w:val="20"/>
        </w:rPr>
        <w:t>-Modul verfügt über zwei 10GBASE-X</w:t>
      </w:r>
      <w:r w:rsidR="00D06CE3">
        <w:rPr>
          <w:rFonts w:ascii="Verdana" w:hAnsi="Verdana" w:cs="Arial"/>
          <w:sz w:val="20"/>
          <w:szCs w:val="20"/>
        </w:rPr>
        <w:t>-</w:t>
      </w:r>
      <w:r w:rsidR="00CE4D8C">
        <w:rPr>
          <w:rFonts w:ascii="Verdana" w:hAnsi="Verdana" w:cs="Arial"/>
          <w:sz w:val="20"/>
          <w:szCs w:val="20"/>
        </w:rPr>
        <w:t>Uplink-Ports</w:t>
      </w:r>
      <w:r>
        <w:rPr>
          <w:rFonts w:ascii="Verdana" w:hAnsi="Verdana" w:cs="Arial"/>
          <w:sz w:val="20"/>
          <w:szCs w:val="20"/>
        </w:rPr>
        <w:t>, die</w:t>
      </w:r>
      <w:r w:rsidR="00CE4D8C">
        <w:rPr>
          <w:rFonts w:ascii="Verdana" w:hAnsi="Verdana" w:cs="Arial"/>
          <w:sz w:val="20"/>
          <w:szCs w:val="20"/>
        </w:rPr>
        <w:t xml:space="preserve"> als Slots für SFP+ Transceiver ausgeführt</w:t>
      </w:r>
      <w:r w:rsidR="00D06CE3">
        <w:rPr>
          <w:rFonts w:ascii="Verdana" w:hAnsi="Verdana" w:cs="Arial"/>
          <w:sz w:val="20"/>
          <w:szCs w:val="20"/>
        </w:rPr>
        <w:t xml:space="preserve"> sind</w:t>
      </w:r>
      <w:r w:rsidR="00CE4D8C">
        <w:rPr>
          <w:rFonts w:ascii="Verdana" w:hAnsi="Verdana" w:cs="Arial"/>
          <w:sz w:val="20"/>
          <w:szCs w:val="20"/>
        </w:rPr>
        <w:t>.</w:t>
      </w:r>
      <w:r w:rsidR="000706FC">
        <w:rPr>
          <w:rFonts w:ascii="Verdana" w:hAnsi="Verdana" w:cs="Arial"/>
          <w:sz w:val="20"/>
          <w:szCs w:val="20"/>
        </w:rPr>
        <w:t xml:space="preserve"> </w:t>
      </w:r>
      <w:r w:rsidR="0077169C">
        <w:rPr>
          <w:rFonts w:ascii="Verdana" w:hAnsi="Verdana" w:cs="Arial"/>
          <w:sz w:val="20"/>
          <w:szCs w:val="20"/>
        </w:rPr>
        <w:t xml:space="preserve">Für den Anschluss von Endgeräten stehen </w:t>
      </w:r>
      <w:r>
        <w:rPr>
          <w:rFonts w:ascii="Verdana" w:hAnsi="Verdana" w:cs="Arial"/>
          <w:sz w:val="20"/>
          <w:szCs w:val="20"/>
        </w:rPr>
        <w:t xml:space="preserve">zudem </w:t>
      </w:r>
      <w:r w:rsidR="0077169C">
        <w:rPr>
          <w:rFonts w:ascii="Verdana" w:hAnsi="Verdana" w:cs="Arial"/>
          <w:sz w:val="20"/>
          <w:szCs w:val="20"/>
        </w:rPr>
        <w:t>sechs</w:t>
      </w:r>
      <w:r w:rsidR="00A8039B">
        <w:rPr>
          <w:rFonts w:ascii="Verdana" w:hAnsi="Verdana" w:cs="Arial"/>
          <w:sz w:val="20"/>
          <w:szCs w:val="20"/>
        </w:rPr>
        <w:t xml:space="preserve"> </w:t>
      </w:r>
      <w:r w:rsidR="00786B55">
        <w:rPr>
          <w:rFonts w:ascii="Verdana" w:hAnsi="Verdana" w:cs="Arial"/>
          <w:sz w:val="20"/>
          <w:szCs w:val="20"/>
        </w:rPr>
        <w:t>10/100/1000BASE-T</w:t>
      </w:r>
      <w:r w:rsidR="00D06CE3">
        <w:rPr>
          <w:rFonts w:ascii="Verdana" w:hAnsi="Verdana" w:cs="Arial"/>
          <w:sz w:val="20"/>
          <w:szCs w:val="20"/>
        </w:rPr>
        <w:t>-</w:t>
      </w:r>
      <w:r w:rsidR="0077169C">
        <w:rPr>
          <w:rFonts w:ascii="Verdana" w:hAnsi="Verdana" w:cs="Arial"/>
          <w:sz w:val="20"/>
          <w:szCs w:val="20"/>
        </w:rPr>
        <w:t>Gigabit-Anschlüsse zur Verfügung.</w:t>
      </w:r>
    </w:p>
    <w:p w:rsidR="0045056F" w:rsidRDefault="0045056F" w:rsidP="00D26C4D">
      <w:pPr>
        <w:pStyle w:val="msolistparagraph0"/>
        <w:ind w:left="0"/>
        <w:jc w:val="both"/>
        <w:rPr>
          <w:rFonts w:ascii="Verdana" w:hAnsi="Verdana" w:cs="Arial"/>
          <w:sz w:val="20"/>
          <w:szCs w:val="20"/>
        </w:rPr>
      </w:pPr>
    </w:p>
    <w:p w:rsidR="005C53C6" w:rsidRDefault="00844452" w:rsidP="005C53C6">
      <w:pPr>
        <w:pStyle w:val="msolistparagraph0"/>
        <w:ind w:left="0"/>
        <w:jc w:val="both"/>
        <w:rPr>
          <w:rFonts w:ascii="Verdana" w:hAnsi="Verdana" w:cs="Arial"/>
          <w:sz w:val="20"/>
          <w:szCs w:val="20"/>
        </w:rPr>
      </w:pPr>
      <w:r>
        <w:rPr>
          <w:rFonts w:ascii="Verdana" w:hAnsi="Verdana" w:cs="Arial"/>
          <w:sz w:val="20"/>
          <w:szCs w:val="20"/>
        </w:rPr>
        <w:t>Die</w:t>
      </w:r>
      <w:r w:rsidR="00CC4BED">
        <w:rPr>
          <w:rFonts w:ascii="Verdana" w:hAnsi="Verdana" w:cs="Arial"/>
          <w:sz w:val="20"/>
          <w:szCs w:val="20"/>
        </w:rPr>
        <w:t xml:space="preserve"> </w:t>
      </w:r>
      <w:r>
        <w:rPr>
          <w:rFonts w:ascii="Verdana" w:hAnsi="Verdana" w:cs="Arial"/>
          <w:sz w:val="20"/>
          <w:szCs w:val="20"/>
        </w:rPr>
        <w:t>bewährte, robuste</w:t>
      </w:r>
      <w:r w:rsidR="007915D7">
        <w:rPr>
          <w:rFonts w:ascii="Verdana" w:hAnsi="Verdana" w:cs="Arial"/>
          <w:sz w:val="20"/>
          <w:szCs w:val="20"/>
        </w:rPr>
        <w:t xml:space="preserve"> Profi-Line-Modular-Serie </w:t>
      </w:r>
      <w:r w:rsidR="00BA15E3">
        <w:rPr>
          <w:rFonts w:ascii="Verdana" w:hAnsi="Verdana" w:cs="Arial"/>
          <w:sz w:val="20"/>
          <w:szCs w:val="20"/>
        </w:rPr>
        <w:t xml:space="preserve">von MICROSENS </w:t>
      </w:r>
      <w:r w:rsidR="00F4147C">
        <w:rPr>
          <w:rFonts w:ascii="Verdana" w:hAnsi="Verdana" w:cs="Arial"/>
          <w:sz w:val="20"/>
          <w:szCs w:val="20"/>
        </w:rPr>
        <w:t>steht</w:t>
      </w:r>
      <w:r w:rsidR="00BA15E3">
        <w:rPr>
          <w:rFonts w:ascii="Verdana" w:hAnsi="Verdana" w:cs="Arial"/>
          <w:sz w:val="20"/>
          <w:szCs w:val="20"/>
        </w:rPr>
        <w:t xml:space="preserve"> für höchste Zuverlässigkeit auch unter rauen Umgebungsbedingungen</w:t>
      </w:r>
      <w:r w:rsidR="00F4147C">
        <w:rPr>
          <w:rFonts w:ascii="Verdana" w:hAnsi="Verdana" w:cs="Arial"/>
          <w:sz w:val="20"/>
          <w:szCs w:val="20"/>
        </w:rPr>
        <w:t xml:space="preserve">. </w:t>
      </w:r>
      <w:r w:rsidR="0038529E">
        <w:rPr>
          <w:rFonts w:ascii="Verdana" w:hAnsi="Verdana" w:cs="Arial"/>
          <w:sz w:val="20"/>
          <w:szCs w:val="20"/>
        </w:rPr>
        <w:t xml:space="preserve">Über die </w:t>
      </w:r>
      <w:proofErr w:type="spellStart"/>
      <w:r w:rsidR="0038529E">
        <w:rPr>
          <w:rFonts w:ascii="Verdana" w:hAnsi="Verdana" w:cs="Arial"/>
          <w:sz w:val="20"/>
          <w:szCs w:val="20"/>
        </w:rPr>
        <w:t>Uplink</w:t>
      </w:r>
      <w:proofErr w:type="spellEnd"/>
      <w:r w:rsidR="0038529E">
        <w:rPr>
          <w:rFonts w:ascii="Verdana" w:hAnsi="Verdana" w:cs="Arial"/>
          <w:sz w:val="20"/>
          <w:szCs w:val="20"/>
        </w:rPr>
        <w:t>-Ports kann eine Ringtopologie für</w:t>
      </w:r>
      <w:r w:rsidR="00C0235D">
        <w:rPr>
          <w:rFonts w:ascii="Verdana" w:hAnsi="Verdana" w:cs="Arial"/>
          <w:sz w:val="20"/>
          <w:szCs w:val="20"/>
        </w:rPr>
        <w:t xml:space="preserve"> eine </w:t>
      </w:r>
      <w:r w:rsidR="0038529E">
        <w:rPr>
          <w:rFonts w:ascii="Verdana" w:hAnsi="Verdana" w:cs="Arial"/>
          <w:sz w:val="20"/>
          <w:szCs w:val="20"/>
        </w:rPr>
        <w:t>noch höhere</w:t>
      </w:r>
      <w:r w:rsidR="00C0235D">
        <w:rPr>
          <w:rFonts w:ascii="Verdana" w:hAnsi="Verdana" w:cs="Arial"/>
          <w:sz w:val="20"/>
          <w:szCs w:val="20"/>
        </w:rPr>
        <w:t xml:space="preserve"> Verfügbarkeit des Netzwerks </w:t>
      </w:r>
      <w:r w:rsidR="00746364">
        <w:rPr>
          <w:rFonts w:ascii="Verdana" w:hAnsi="Verdana" w:cs="Arial"/>
          <w:sz w:val="20"/>
          <w:szCs w:val="20"/>
        </w:rPr>
        <w:t>aufgebaut werden</w:t>
      </w:r>
      <w:r w:rsidR="00DE2934">
        <w:rPr>
          <w:rFonts w:ascii="Verdana" w:hAnsi="Verdana" w:cs="Arial"/>
          <w:sz w:val="20"/>
          <w:szCs w:val="20"/>
        </w:rPr>
        <w:t xml:space="preserve">. </w:t>
      </w:r>
      <w:r w:rsidR="0038529E">
        <w:rPr>
          <w:rFonts w:ascii="Verdana" w:hAnsi="Verdana" w:cs="Arial"/>
          <w:sz w:val="20"/>
          <w:szCs w:val="20"/>
        </w:rPr>
        <w:t>Switch-Firmware und die Konfigurations</w:t>
      </w:r>
      <w:r w:rsidR="005F4487">
        <w:rPr>
          <w:rFonts w:ascii="Verdana" w:hAnsi="Verdana" w:cs="Arial"/>
          <w:sz w:val="20"/>
          <w:szCs w:val="20"/>
        </w:rPr>
        <w:t>einstellungen</w:t>
      </w:r>
      <w:r w:rsidR="0038529E">
        <w:rPr>
          <w:rFonts w:ascii="Verdana" w:hAnsi="Verdana" w:cs="Arial"/>
          <w:sz w:val="20"/>
          <w:szCs w:val="20"/>
        </w:rPr>
        <w:t xml:space="preserve"> </w:t>
      </w:r>
      <w:r w:rsidR="00D06CE3">
        <w:rPr>
          <w:rFonts w:ascii="Verdana" w:hAnsi="Verdana" w:cs="Arial"/>
          <w:sz w:val="20"/>
          <w:szCs w:val="20"/>
        </w:rPr>
        <w:t>des</w:t>
      </w:r>
      <w:r w:rsidR="0038529E">
        <w:rPr>
          <w:rFonts w:ascii="Verdana" w:hAnsi="Verdana" w:cs="Arial"/>
          <w:sz w:val="20"/>
          <w:szCs w:val="20"/>
        </w:rPr>
        <w:t xml:space="preserve"> Switch</w:t>
      </w:r>
      <w:r w:rsidR="00D06CE3">
        <w:rPr>
          <w:rFonts w:ascii="Verdana" w:hAnsi="Verdana" w:cs="Arial"/>
          <w:sz w:val="20"/>
          <w:szCs w:val="20"/>
        </w:rPr>
        <w:t>es</w:t>
      </w:r>
      <w:r w:rsidR="0038529E">
        <w:rPr>
          <w:rFonts w:ascii="Verdana" w:hAnsi="Verdana" w:cs="Arial"/>
          <w:sz w:val="20"/>
          <w:szCs w:val="20"/>
        </w:rPr>
        <w:t xml:space="preserve"> sind auf </w:t>
      </w:r>
      <w:r w:rsidR="006D0DC0">
        <w:rPr>
          <w:rFonts w:ascii="Verdana" w:hAnsi="Verdana" w:cs="Arial"/>
          <w:sz w:val="20"/>
          <w:szCs w:val="20"/>
        </w:rPr>
        <w:t xml:space="preserve">einer </w:t>
      </w:r>
      <w:r w:rsidR="005C53C6">
        <w:rPr>
          <w:rFonts w:ascii="Verdana" w:hAnsi="Verdana" w:cs="Arial"/>
          <w:sz w:val="20"/>
          <w:szCs w:val="20"/>
        </w:rPr>
        <w:t>zugriffs</w:t>
      </w:r>
      <w:bookmarkStart w:id="0" w:name="_GoBack"/>
      <w:r w:rsidR="007F3620">
        <w:rPr>
          <w:rFonts w:ascii="Verdana" w:hAnsi="Verdana" w:cs="Arial"/>
          <w:sz w:val="20"/>
          <w:szCs w:val="20"/>
        </w:rPr>
        <w:t>-</w:t>
      </w:r>
      <w:bookmarkEnd w:id="0"/>
      <w:r w:rsidR="005C53C6">
        <w:rPr>
          <w:rFonts w:ascii="Verdana" w:hAnsi="Verdana" w:cs="Arial"/>
          <w:sz w:val="20"/>
          <w:szCs w:val="20"/>
        </w:rPr>
        <w:t>geschützten SD-Karte gespeichert. Sollte einmal die Hardware getauscht werden, wird die Karte einfach in d</w:t>
      </w:r>
      <w:r w:rsidR="00B50186">
        <w:rPr>
          <w:rFonts w:ascii="Verdana" w:hAnsi="Verdana" w:cs="Arial"/>
          <w:sz w:val="20"/>
          <w:szCs w:val="20"/>
        </w:rPr>
        <w:t>en</w:t>
      </w:r>
      <w:r w:rsidR="005C53C6">
        <w:rPr>
          <w:rFonts w:ascii="Verdana" w:hAnsi="Verdana" w:cs="Arial"/>
          <w:sz w:val="20"/>
          <w:szCs w:val="20"/>
        </w:rPr>
        <w:t xml:space="preserve"> neue</w:t>
      </w:r>
      <w:r w:rsidR="00B50186">
        <w:rPr>
          <w:rFonts w:ascii="Verdana" w:hAnsi="Verdana" w:cs="Arial"/>
          <w:sz w:val="20"/>
          <w:szCs w:val="20"/>
        </w:rPr>
        <w:t>n</w:t>
      </w:r>
      <w:r w:rsidR="005C53C6">
        <w:rPr>
          <w:rFonts w:ascii="Verdana" w:hAnsi="Verdana" w:cs="Arial"/>
          <w:sz w:val="20"/>
          <w:szCs w:val="20"/>
        </w:rPr>
        <w:t xml:space="preserve"> Switch gesteckt, </w:t>
      </w:r>
      <w:r w:rsidR="0096715F">
        <w:rPr>
          <w:rFonts w:ascii="Verdana" w:hAnsi="Verdana" w:cs="Arial"/>
          <w:sz w:val="20"/>
          <w:szCs w:val="20"/>
        </w:rPr>
        <w:t xml:space="preserve">der </w:t>
      </w:r>
      <w:r w:rsidR="005C53C6">
        <w:rPr>
          <w:rFonts w:ascii="Verdana" w:hAnsi="Verdana" w:cs="Arial"/>
          <w:sz w:val="20"/>
          <w:szCs w:val="20"/>
        </w:rPr>
        <w:t>daraufhin alle Einstellungen selbstständig übernimmt.</w:t>
      </w:r>
    </w:p>
    <w:p w:rsidR="006571D0" w:rsidRDefault="006571D0" w:rsidP="001E7BC1">
      <w:pPr>
        <w:pStyle w:val="msolistparagraph0"/>
        <w:ind w:left="0"/>
        <w:jc w:val="both"/>
        <w:rPr>
          <w:rFonts w:ascii="Verdana" w:hAnsi="Verdana" w:cs="Arial"/>
          <w:sz w:val="20"/>
          <w:szCs w:val="20"/>
        </w:rPr>
      </w:pPr>
    </w:p>
    <w:p w:rsidR="00AB5576" w:rsidRDefault="006571D0" w:rsidP="001E7BC1">
      <w:pPr>
        <w:pStyle w:val="msolistparagraph0"/>
        <w:ind w:left="0"/>
        <w:jc w:val="both"/>
        <w:rPr>
          <w:rFonts w:ascii="Verdana" w:hAnsi="Verdana" w:cs="Arial"/>
          <w:sz w:val="20"/>
          <w:szCs w:val="20"/>
        </w:rPr>
      </w:pPr>
      <w:r>
        <w:rPr>
          <w:rFonts w:ascii="Verdana" w:hAnsi="Verdana" w:cs="Arial"/>
          <w:sz w:val="20"/>
          <w:szCs w:val="20"/>
        </w:rPr>
        <w:t xml:space="preserve">Höchste Performance und </w:t>
      </w:r>
      <w:r w:rsidR="00AB5576">
        <w:rPr>
          <w:rFonts w:ascii="Verdana" w:hAnsi="Verdana" w:cs="Arial"/>
          <w:sz w:val="20"/>
          <w:szCs w:val="20"/>
        </w:rPr>
        <w:t>Zuverlässigkeit auf engstem Raum</w:t>
      </w:r>
      <w:r w:rsidR="007414F0">
        <w:rPr>
          <w:rFonts w:ascii="Verdana" w:hAnsi="Verdana" w:cs="Arial"/>
          <w:sz w:val="20"/>
          <w:szCs w:val="20"/>
        </w:rPr>
        <w:t>, ge</w:t>
      </w:r>
      <w:r w:rsidR="00AB5576">
        <w:rPr>
          <w:rFonts w:ascii="Verdana" w:hAnsi="Verdana" w:cs="Arial"/>
          <w:sz w:val="20"/>
          <w:szCs w:val="20"/>
        </w:rPr>
        <w:t xml:space="preserve">paart mit der </w:t>
      </w:r>
      <w:r>
        <w:rPr>
          <w:rFonts w:ascii="Verdana" w:hAnsi="Verdana" w:cs="Arial"/>
          <w:sz w:val="20"/>
          <w:szCs w:val="20"/>
        </w:rPr>
        <w:t xml:space="preserve">Flexibilität </w:t>
      </w:r>
      <w:r w:rsidR="007414F0">
        <w:rPr>
          <w:rFonts w:ascii="Verdana" w:hAnsi="Verdana" w:cs="Arial"/>
          <w:sz w:val="20"/>
          <w:szCs w:val="20"/>
        </w:rPr>
        <w:t xml:space="preserve">und Wirtschaftlichkeit </w:t>
      </w:r>
      <w:r w:rsidR="00AB5576">
        <w:rPr>
          <w:rFonts w:ascii="Verdana" w:hAnsi="Verdana" w:cs="Arial"/>
          <w:sz w:val="20"/>
          <w:szCs w:val="20"/>
        </w:rPr>
        <w:t xml:space="preserve">eines modularen Aufbaus </w:t>
      </w:r>
      <w:r w:rsidR="007414F0">
        <w:rPr>
          <w:rFonts w:ascii="Verdana" w:hAnsi="Verdana" w:cs="Arial"/>
          <w:sz w:val="20"/>
          <w:szCs w:val="20"/>
        </w:rPr>
        <w:t xml:space="preserve">– die Profi-Line-Modular-Serie von MICROSENS </w:t>
      </w:r>
      <w:r w:rsidR="00FE3949">
        <w:rPr>
          <w:rFonts w:ascii="Verdana" w:hAnsi="Verdana" w:cs="Arial"/>
          <w:sz w:val="20"/>
          <w:szCs w:val="20"/>
        </w:rPr>
        <w:t>ist die Switch-</w:t>
      </w:r>
      <w:r w:rsidR="004C196D">
        <w:rPr>
          <w:rFonts w:ascii="Verdana" w:hAnsi="Verdana" w:cs="Arial"/>
          <w:sz w:val="20"/>
          <w:szCs w:val="20"/>
        </w:rPr>
        <w:t>Linie</w:t>
      </w:r>
      <w:r w:rsidR="00FE3949">
        <w:rPr>
          <w:rFonts w:ascii="Verdana" w:hAnsi="Verdana" w:cs="Arial"/>
          <w:sz w:val="20"/>
          <w:szCs w:val="20"/>
        </w:rPr>
        <w:t xml:space="preserve"> für professionelle Anwendungen.</w:t>
      </w:r>
    </w:p>
    <w:p w:rsidR="007A6765" w:rsidRDefault="007A6765" w:rsidP="001E7BC1">
      <w:pPr>
        <w:pStyle w:val="msolistparagraph0"/>
        <w:ind w:left="0"/>
        <w:jc w:val="both"/>
        <w:rPr>
          <w:rFonts w:ascii="Verdana" w:hAnsi="Verdana" w:cs="Arial"/>
          <w:sz w:val="20"/>
          <w:szCs w:val="20"/>
        </w:rPr>
      </w:pPr>
    </w:p>
    <w:p w:rsidR="009B0F98" w:rsidRDefault="009B0F98" w:rsidP="001E7BC1">
      <w:pPr>
        <w:pStyle w:val="msolistparagraph0"/>
        <w:ind w:left="0"/>
        <w:jc w:val="both"/>
        <w:rPr>
          <w:rFonts w:ascii="Verdana" w:hAnsi="Verdana" w:cs="Arial"/>
          <w:sz w:val="20"/>
          <w:szCs w:val="20"/>
        </w:rPr>
      </w:pPr>
    </w:p>
    <w:p w:rsidR="00C66219" w:rsidRDefault="00C66219" w:rsidP="001E7BC1">
      <w:pPr>
        <w:pStyle w:val="msolistparagraph0"/>
        <w:ind w:left="0"/>
        <w:jc w:val="both"/>
        <w:rPr>
          <w:rFonts w:ascii="Verdana" w:hAnsi="Verdana" w:cs="Arial"/>
          <w:sz w:val="20"/>
          <w:szCs w:val="20"/>
        </w:rPr>
      </w:pPr>
      <w:r w:rsidRPr="00C66219">
        <w:rPr>
          <w:rFonts w:ascii="Verdana" w:hAnsi="Verdana" w:cs="Arial"/>
          <w:sz w:val="20"/>
          <w:szCs w:val="20"/>
        </w:rPr>
        <w:t xml:space="preserve">Weitere Informationen finden sich auf der Webseite des Herstellers unter </w:t>
      </w:r>
      <w:hyperlink r:id="rId8" w:history="1">
        <w:r w:rsidRPr="001F692C">
          <w:rPr>
            <w:rStyle w:val="Hyperlink"/>
            <w:rFonts w:ascii="Verdana" w:hAnsi="Verdana" w:cs="Arial"/>
            <w:sz w:val="20"/>
            <w:szCs w:val="20"/>
          </w:rPr>
          <w:t>www.microsens.de</w:t>
        </w:r>
      </w:hyperlink>
    </w:p>
    <w:p w:rsidR="00586962" w:rsidRPr="004C196D" w:rsidRDefault="00586962" w:rsidP="00F055E7">
      <w:pPr>
        <w:pStyle w:val="msolistparagraph0"/>
        <w:ind w:left="0"/>
        <w:rPr>
          <w:rFonts w:ascii="Arial" w:hAnsi="Arial" w:cs="Arial"/>
          <w:sz w:val="20"/>
          <w:szCs w:val="20"/>
        </w:rPr>
      </w:pPr>
    </w:p>
    <w:p w:rsidR="004C196D" w:rsidRPr="004C196D" w:rsidRDefault="004C196D" w:rsidP="004C196D">
      <w:pPr>
        <w:rPr>
          <w:rFonts w:ascii="Arial" w:hAnsi="Arial" w:cs="Arial"/>
          <w:b/>
          <w:bCs/>
          <w:sz w:val="18"/>
          <w:szCs w:val="18"/>
        </w:rPr>
      </w:pPr>
      <w:r w:rsidRPr="004C196D">
        <w:rPr>
          <w:rFonts w:ascii="Arial" w:hAnsi="Arial" w:cs="Arial"/>
          <w:b/>
          <w:bCs/>
          <w:sz w:val="18"/>
          <w:szCs w:val="18"/>
        </w:rPr>
        <w:t>Über MICROSENS</w:t>
      </w:r>
    </w:p>
    <w:p w:rsidR="004C196D" w:rsidRPr="004C196D" w:rsidRDefault="004C196D" w:rsidP="003F1DAB">
      <w:pPr>
        <w:jc w:val="both"/>
        <w:rPr>
          <w:rFonts w:ascii="Arial" w:hAnsi="Arial" w:cs="Arial"/>
          <w:bCs/>
          <w:sz w:val="18"/>
          <w:szCs w:val="18"/>
        </w:rPr>
      </w:pPr>
      <w:r w:rsidRPr="004C196D">
        <w:rPr>
          <w:rFonts w:ascii="Arial" w:hAnsi="Arial" w:cs="Arial"/>
          <w:bCs/>
          <w:sz w:val="18"/>
          <w:szCs w:val="18"/>
        </w:rPr>
        <w:t>Informationen über Glasfaserverbindungen zu übertragen, bringt zahlreiche Vorteile. Das erkannte die MICROSENS GmbH &amp; Co. KG schon sehr früh. Als einer der Pioniere entwickelt und produziert das Unternehmen seit 1993 leistungsfähige Kommunikations- und Übertragungssysteme in Deutschland. Individuell abgestimmt auf die Anforderungen unterschiedlicher Nutzungsbereiche und eingebettet in umfassende Konzepte für einzelne Branchen. Vor allem aber nah am Kunden. Technische Herausforderungen aus Kundenprojekten fließen direkt in die Produktentwicklung ein. So entstehen IP-basierte Automationslösungen für moderne Gebäude, kosteneffiziente Netzwerkkonzepte für den Büro- und Arbeitsplatzbereich,  robuste und ausfallsichere Lösungen für industrielle Umgebungen, optische Transportsysteme für zukunftsorientierte Weitverkehrsnetze und die effiziente Kopplung von Standorten und Rechenzentren. Darüber hinaus erschließen die verbundenen Unternehmen der euromicron Gruppe strategische Anwendungen und Technologien für Digitalisierte Gebäude, Industrie 4.0 sowie Kritische Infrastrukturen.</w:t>
      </w:r>
    </w:p>
    <w:p w:rsidR="004C196D" w:rsidRPr="004C196D" w:rsidRDefault="004C196D" w:rsidP="004C196D">
      <w:pPr>
        <w:rPr>
          <w:rFonts w:ascii="Arial" w:hAnsi="Arial" w:cs="Arial"/>
          <w:bCs/>
          <w:sz w:val="18"/>
          <w:szCs w:val="18"/>
        </w:rPr>
      </w:pPr>
    </w:p>
    <w:p w:rsidR="004C196D" w:rsidRPr="004C196D" w:rsidRDefault="004C196D" w:rsidP="004C196D">
      <w:pPr>
        <w:rPr>
          <w:rFonts w:ascii="Arial" w:hAnsi="Arial" w:cs="Arial"/>
          <w:bCs/>
          <w:sz w:val="18"/>
          <w:szCs w:val="18"/>
        </w:rPr>
      </w:pPr>
    </w:p>
    <w:p w:rsidR="004C196D" w:rsidRPr="004C196D" w:rsidRDefault="004C196D" w:rsidP="004C196D">
      <w:pPr>
        <w:rPr>
          <w:rFonts w:ascii="Arial" w:hAnsi="Arial" w:cs="Arial"/>
          <w:bCs/>
          <w:sz w:val="18"/>
          <w:szCs w:val="18"/>
        </w:rPr>
      </w:pPr>
    </w:p>
    <w:p w:rsidR="004C196D" w:rsidRPr="004C196D" w:rsidRDefault="004C196D" w:rsidP="004C196D">
      <w:pPr>
        <w:rPr>
          <w:rFonts w:ascii="Arial" w:hAnsi="Arial" w:cs="Arial"/>
          <w:b/>
          <w:bCs/>
          <w:sz w:val="18"/>
          <w:szCs w:val="18"/>
        </w:rPr>
      </w:pPr>
      <w:r w:rsidRPr="004C196D">
        <w:rPr>
          <w:rFonts w:ascii="Arial" w:hAnsi="Arial" w:cs="Arial"/>
          <w:b/>
          <w:bCs/>
          <w:sz w:val="18"/>
          <w:szCs w:val="18"/>
        </w:rPr>
        <w:lastRenderedPageBreak/>
        <w:t>Über euromicron AG:</w:t>
      </w:r>
    </w:p>
    <w:p w:rsidR="0064273F" w:rsidRPr="004C196D" w:rsidRDefault="004C196D" w:rsidP="003F1DAB">
      <w:pPr>
        <w:jc w:val="both"/>
      </w:pPr>
      <w:r w:rsidRPr="004C196D">
        <w:rPr>
          <w:rFonts w:ascii="Arial" w:hAnsi="Arial" w:cs="Arial"/>
          <w:bCs/>
          <w:sz w:val="18"/>
          <w:szCs w:val="18"/>
        </w:rPr>
        <w:t>Die euromicron AG (</w:t>
      </w:r>
      <w:hyperlink r:id="rId9" w:history="1">
        <w:r w:rsidRPr="00582FEF">
          <w:rPr>
            <w:rStyle w:val="Hyperlink"/>
            <w:rFonts w:ascii="Arial" w:hAnsi="Arial" w:cs="Arial"/>
            <w:bCs/>
            <w:sz w:val="18"/>
            <w:szCs w:val="18"/>
          </w:rPr>
          <w:t>www.euromicron.de</w:t>
        </w:r>
      </w:hyperlink>
      <w:r w:rsidRPr="004C196D">
        <w:rPr>
          <w:rFonts w:ascii="Arial" w:hAnsi="Arial" w:cs="Arial"/>
          <w:bCs/>
          <w:sz w:val="18"/>
          <w:szCs w:val="18"/>
        </w:rPr>
        <w:t xml:space="preserve">) vereint als Gruppe mittelständische Hightech-Unternehmen aus den Bereichen Digitalisierte Gebäude, Industrie 4.0 und Kritische Infrastrukturen. Als deutscher Spezialist für das Internet der Dinge versetzt euromicron ihre Kunden in die Lage, Geschäfts- und Produktionsprozesse zu vernetzen und den Weg in die digitale Zukunft erfolgreich zu gehen. Von der Konzeption und Implementierung über den Betrieb bis hin zu verbundenen Serviceleistungen realisiert euromicron kundenspezifische Lösungen und schafft die dafür notwendigen IT-, Netzwerk- und Sicherheitsinfrastrukturen. So ermöglicht euromicron ihren Kunden vorhandene Infrastrukturen schrittweise in das digitale Zeitalter zu migrieren. Die Expertise von euromicron unterstützt die Kunden des Unternehmens dabei, Flexibilität und Effizienz zu steigern sowie neue Geschäftsmodelle zu entwickeln, die den Grundstein für den Unternehmenserfolg von morgen legen. Der seit 1998 börsennotierte Technologie-Konzern mit Hauptsitz in Frankfurt am Main beschäftigt rund 1.800 Mitarbeiter an 32 Standorten. Zur euromicron Gruppe gehören insgesamt 17 Tochterunternehmen, darunter die Marken </w:t>
      </w:r>
      <w:proofErr w:type="spellStart"/>
      <w:r w:rsidRPr="004C196D">
        <w:rPr>
          <w:rFonts w:ascii="Arial" w:hAnsi="Arial" w:cs="Arial"/>
          <w:bCs/>
          <w:sz w:val="18"/>
          <w:szCs w:val="18"/>
        </w:rPr>
        <w:t>Elabo</w:t>
      </w:r>
      <w:proofErr w:type="spellEnd"/>
      <w:r w:rsidRPr="004C196D">
        <w:rPr>
          <w:rFonts w:ascii="Arial" w:hAnsi="Arial" w:cs="Arial"/>
          <w:bCs/>
          <w:sz w:val="18"/>
          <w:szCs w:val="18"/>
        </w:rPr>
        <w:t xml:space="preserve">, LWL-Sachsenkabel, MICROSENS und </w:t>
      </w:r>
      <w:proofErr w:type="spellStart"/>
      <w:r w:rsidRPr="004C196D">
        <w:rPr>
          <w:rFonts w:ascii="Arial" w:hAnsi="Arial" w:cs="Arial"/>
          <w:bCs/>
          <w:sz w:val="18"/>
          <w:szCs w:val="18"/>
        </w:rPr>
        <w:t>telent</w:t>
      </w:r>
      <w:proofErr w:type="spellEnd"/>
      <w:r w:rsidRPr="004C196D">
        <w:rPr>
          <w:rFonts w:ascii="Arial" w:hAnsi="Arial" w:cs="Arial"/>
          <w:bCs/>
          <w:sz w:val="18"/>
          <w:szCs w:val="18"/>
        </w:rPr>
        <w:t>. Im Geschäftsjahr 2016 erwirtschaftete die euromicron AG einen Gesamtumsatz von 325,3 Millionen Euro.</w:t>
      </w:r>
    </w:p>
    <w:sectPr w:rsidR="0064273F" w:rsidRPr="004C196D" w:rsidSect="00B0427F">
      <w:headerReference w:type="default" r:id="rId10"/>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6B3" w:rsidRDefault="003F66B3">
      <w:r>
        <w:separator/>
      </w:r>
    </w:p>
  </w:endnote>
  <w:endnote w:type="continuationSeparator" w:id="0">
    <w:p w:rsidR="003F66B3" w:rsidRDefault="003F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altName w:val="Courier New"/>
    <w:panose1 w:val="000B05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altName w:val="Century Gothic"/>
    <w:panose1 w:val="020B05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6B3" w:rsidRDefault="003F66B3">
      <w:r>
        <w:separator/>
      </w:r>
    </w:p>
  </w:footnote>
  <w:footnote w:type="continuationSeparator" w:id="0">
    <w:p w:rsidR="003F66B3" w:rsidRDefault="003F6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C66219">
    <w:pPr>
      <w:pStyle w:val="Kopfzeile"/>
    </w:pPr>
    <w:r>
      <w:rPr>
        <w:noProof/>
      </w:rPr>
      <w:drawing>
        <wp:anchor distT="0" distB="0" distL="114300" distR="114300" simplePos="0" relativeHeight="251657728" behindDoc="1" locked="0" layoutInCell="1" allowOverlap="1">
          <wp:simplePos x="0" y="0"/>
          <wp:positionH relativeFrom="column">
            <wp:posOffset>4194810</wp:posOffset>
          </wp:positionH>
          <wp:positionV relativeFrom="paragraph">
            <wp:posOffset>142875</wp:posOffset>
          </wp:positionV>
          <wp:extent cx="2066925" cy="514350"/>
          <wp:effectExtent l="0" t="0" r="9525" b="0"/>
          <wp:wrapTight wrapText="bothSides">
            <wp:wrapPolygon edited="0">
              <wp:start x="0" y="0"/>
              <wp:lineTo x="0" y="20800"/>
              <wp:lineTo x="21500" y="20800"/>
              <wp:lineTo x="21500" y="0"/>
              <wp:lineTo x="0" y="0"/>
            </wp:wrapPolygon>
          </wp:wrapTight>
          <wp:docPr id="2" name="Bild 2" descr="MS_Logo_Zusatz_em_grou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_Logo_Zusatz_em_group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143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30CC2"/>
    <w:rsid w:val="00036C45"/>
    <w:rsid w:val="00042647"/>
    <w:rsid w:val="00050D9B"/>
    <w:rsid w:val="000521A8"/>
    <w:rsid w:val="00060E14"/>
    <w:rsid w:val="00066F02"/>
    <w:rsid w:val="000706FC"/>
    <w:rsid w:val="00072C67"/>
    <w:rsid w:val="00076FCD"/>
    <w:rsid w:val="00084769"/>
    <w:rsid w:val="000867B6"/>
    <w:rsid w:val="000956DB"/>
    <w:rsid w:val="000962B3"/>
    <w:rsid w:val="000A5CD7"/>
    <w:rsid w:val="000A5F97"/>
    <w:rsid w:val="000A61A8"/>
    <w:rsid w:val="000B0214"/>
    <w:rsid w:val="000B42B3"/>
    <w:rsid w:val="000B661D"/>
    <w:rsid w:val="000C5141"/>
    <w:rsid w:val="000C51C9"/>
    <w:rsid w:val="000C53C5"/>
    <w:rsid w:val="000C7F60"/>
    <w:rsid w:val="000E22D9"/>
    <w:rsid w:val="000E3393"/>
    <w:rsid w:val="000E396A"/>
    <w:rsid w:val="000E5F5E"/>
    <w:rsid w:val="000E681F"/>
    <w:rsid w:val="000F1425"/>
    <w:rsid w:val="000F46E4"/>
    <w:rsid w:val="000F51B8"/>
    <w:rsid w:val="000F6AC2"/>
    <w:rsid w:val="000F77ED"/>
    <w:rsid w:val="000F7C72"/>
    <w:rsid w:val="00103FCC"/>
    <w:rsid w:val="001118D9"/>
    <w:rsid w:val="00113CDD"/>
    <w:rsid w:val="0011410E"/>
    <w:rsid w:val="00125515"/>
    <w:rsid w:val="00127E83"/>
    <w:rsid w:val="0013646D"/>
    <w:rsid w:val="0014039B"/>
    <w:rsid w:val="00154DE9"/>
    <w:rsid w:val="00155B72"/>
    <w:rsid w:val="001606A2"/>
    <w:rsid w:val="00160D43"/>
    <w:rsid w:val="001628CB"/>
    <w:rsid w:val="0016308D"/>
    <w:rsid w:val="001648BB"/>
    <w:rsid w:val="00176E82"/>
    <w:rsid w:val="00181F94"/>
    <w:rsid w:val="001834C0"/>
    <w:rsid w:val="00187659"/>
    <w:rsid w:val="00187D5F"/>
    <w:rsid w:val="001909B8"/>
    <w:rsid w:val="00192F35"/>
    <w:rsid w:val="0019634B"/>
    <w:rsid w:val="001A33ED"/>
    <w:rsid w:val="001A5FBE"/>
    <w:rsid w:val="001A7D60"/>
    <w:rsid w:val="001B26FA"/>
    <w:rsid w:val="001B51C5"/>
    <w:rsid w:val="001B5575"/>
    <w:rsid w:val="001B7E25"/>
    <w:rsid w:val="001C0F4E"/>
    <w:rsid w:val="001C52B0"/>
    <w:rsid w:val="001C52EF"/>
    <w:rsid w:val="001D06B6"/>
    <w:rsid w:val="001D72B7"/>
    <w:rsid w:val="001E7BC1"/>
    <w:rsid w:val="001F16E9"/>
    <w:rsid w:val="001F2D85"/>
    <w:rsid w:val="001F6D3C"/>
    <w:rsid w:val="002046CC"/>
    <w:rsid w:val="00205D09"/>
    <w:rsid w:val="00206448"/>
    <w:rsid w:val="002127E0"/>
    <w:rsid w:val="00215967"/>
    <w:rsid w:val="00215A98"/>
    <w:rsid w:val="00224622"/>
    <w:rsid w:val="002254E2"/>
    <w:rsid w:val="00225A3A"/>
    <w:rsid w:val="002426BA"/>
    <w:rsid w:val="00242851"/>
    <w:rsid w:val="0025544C"/>
    <w:rsid w:val="00264662"/>
    <w:rsid w:val="00266A71"/>
    <w:rsid w:val="00272428"/>
    <w:rsid w:val="002738F4"/>
    <w:rsid w:val="00277757"/>
    <w:rsid w:val="00282FBD"/>
    <w:rsid w:val="00296E75"/>
    <w:rsid w:val="002A7937"/>
    <w:rsid w:val="002B0B78"/>
    <w:rsid w:val="002B7E84"/>
    <w:rsid w:val="002C0D93"/>
    <w:rsid w:val="002C47EF"/>
    <w:rsid w:val="002D13BD"/>
    <w:rsid w:val="002D4195"/>
    <w:rsid w:val="002D7171"/>
    <w:rsid w:val="002D7C8B"/>
    <w:rsid w:val="002E47CE"/>
    <w:rsid w:val="002E5C1D"/>
    <w:rsid w:val="002E6334"/>
    <w:rsid w:val="002E69DB"/>
    <w:rsid w:val="002E79D2"/>
    <w:rsid w:val="002F1383"/>
    <w:rsid w:val="002F290D"/>
    <w:rsid w:val="002F2A68"/>
    <w:rsid w:val="002F4B08"/>
    <w:rsid w:val="003021C8"/>
    <w:rsid w:val="003022C8"/>
    <w:rsid w:val="003026B5"/>
    <w:rsid w:val="00307C03"/>
    <w:rsid w:val="00310D87"/>
    <w:rsid w:val="00310EE0"/>
    <w:rsid w:val="00312F34"/>
    <w:rsid w:val="00314E7C"/>
    <w:rsid w:val="003216F7"/>
    <w:rsid w:val="003218EB"/>
    <w:rsid w:val="003228C6"/>
    <w:rsid w:val="0032324F"/>
    <w:rsid w:val="00326ADB"/>
    <w:rsid w:val="00335358"/>
    <w:rsid w:val="00335DCE"/>
    <w:rsid w:val="00340C7B"/>
    <w:rsid w:val="00342DFF"/>
    <w:rsid w:val="00345E95"/>
    <w:rsid w:val="00352733"/>
    <w:rsid w:val="00354AC1"/>
    <w:rsid w:val="00356486"/>
    <w:rsid w:val="0036357C"/>
    <w:rsid w:val="00367600"/>
    <w:rsid w:val="003724DB"/>
    <w:rsid w:val="00382A4E"/>
    <w:rsid w:val="0038529E"/>
    <w:rsid w:val="00394135"/>
    <w:rsid w:val="00394E35"/>
    <w:rsid w:val="00395E7A"/>
    <w:rsid w:val="00396402"/>
    <w:rsid w:val="003A1702"/>
    <w:rsid w:val="003A27FD"/>
    <w:rsid w:val="003A3159"/>
    <w:rsid w:val="003B35D1"/>
    <w:rsid w:val="003B63DC"/>
    <w:rsid w:val="003B7387"/>
    <w:rsid w:val="003C68E3"/>
    <w:rsid w:val="003D0A54"/>
    <w:rsid w:val="003D0FFA"/>
    <w:rsid w:val="003D209F"/>
    <w:rsid w:val="003D2A99"/>
    <w:rsid w:val="003D6CDD"/>
    <w:rsid w:val="003D77BE"/>
    <w:rsid w:val="003E295D"/>
    <w:rsid w:val="003E6CAD"/>
    <w:rsid w:val="003E74EB"/>
    <w:rsid w:val="003F1DAB"/>
    <w:rsid w:val="003F3639"/>
    <w:rsid w:val="003F66B3"/>
    <w:rsid w:val="004059A6"/>
    <w:rsid w:val="0041058C"/>
    <w:rsid w:val="00410A2A"/>
    <w:rsid w:val="00410D7C"/>
    <w:rsid w:val="00414708"/>
    <w:rsid w:val="00415006"/>
    <w:rsid w:val="00415F64"/>
    <w:rsid w:val="0042427B"/>
    <w:rsid w:val="0042445C"/>
    <w:rsid w:val="00425EAC"/>
    <w:rsid w:val="004459C6"/>
    <w:rsid w:val="00446DEF"/>
    <w:rsid w:val="0045056F"/>
    <w:rsid w:val="004520DF"/>
    <w:rsid w:val="00455DFC"/>
    <w:rsid w:val="004730CB"/>
    <w:rsid w:val="004851CF"/>
    <w:rsid w:val="004863EF"/>
    <w:rsid w:val="004907D2"/>
    <w:rsid w:val="004929CA"/>
    <w:rsid w:val="004A0425"/>
    <w:rsid w:val="004A30FE"/>
    <w:rsid w:val="004B3B9B"/>
    <w:rsid w:val="004B6E9E"/>
    <w:rsid w:val="004C012E"/>
    <w:rsid w:val="004C196D"/>
    <w:rsid w:val="004C1F12"/>
    <w:rsid w:val="004D1D16"/>
    <w:rsid w:val="004D6DDF"/>
    <w:rsid w:val="004E01C7"/>
    <w:rsid w:val="004E4321"/>
    <w:rsid w:val="004F1582"/>
    <w:rsid w:val="004F7CB0"/>
    <w:rsid w:val="0050205E"/>
    <w:rsid w:val="00505112"/>
    <w:rsid w:val="00507167"/>
    <w:rsid w:val="0050739C"/>
    <w:rsid w:val="0051222C"/>
    <w:rsid w:val="00522EF3"/>
    <w:rsid w:val="005230A0"/>
    <w:rsid w:val="00553E34"/>
    <w:rsid w:val="0055471B"/>
    <w:rsid w:val="00554A2A"/>
    <w:rsid w:val="00554FF2"/>
    <w:rsid w:val="00556CEE"/>
    <w:rsid w:val="005653B5"/>
    <w:rsid w:val="00566717"/>
    <w:rsid w:val="00570449"/>
    <w:rsid w:val="005707B3"/>
    <w:rsid w:val="005726F8"/>
    <w:rsid w:val="005816C8"/>
    <w:rsid w:val="00583412"/>
    <w:rsid w:val="00586962"/>
    <w:rsid w:val="005908D4"/>
    <w:rsid w:val="00593D28"/>
    <w:rsid w:val="00596341"/>
    <w:rsid w:val="005A4647"/>
    <w:rsid w:val="005B5EEE"/>
    <w:rsid w:val="005C30CD"/>
    <w:rsid w:val="005C53C6"/>
    <w:rsid w:val="005C79C0"/>
    <w:rsid w:val="005D447C"/>
    <w:rsid w:val="005E45D3"/>
    <w:rsid w:val="005E7D11"/>
    <w:rsid w:val="005F4487"/>
    <w:rsid w:val="005F48B2"/>
    <w:rsid w:val="00610335"/>
    <w:rsid w:val="00611EEC"/>
    <w:rsid w:val="006148FD"/>
    <w:rsid w:val="00631821"/>
    <w:rsid w:val="00632E67"/>
    <w:rsid w:val="00641FC9"/>
    <w:rsid w:val="0064273F"/>
    <w:rsid w:val="006440C6"/>
    <w:rsid w:val="0065079D"/>
    <w:rsid w:val="00653263"/>
    <w:rsid w:val="00656345"/>
    <w:rsid w:val="006571D0"/>
    <w:rsid w:val="006603DB"/>
    <w:rsid w:val="00663B94"/>
    <w:rsid w:val="00663DF6"/>
    <w:rsid w:val="0066486B"/>
    <w:rsid w:val="00665CB6"/>
    <w:rsid w:val="00666DE5"/>
    <w:rsid w:val="00670F18"/>
    <w:rsid w:val="0067277B"/>
    <w:rsid w:val="00673904"/>
    <w:rsid w:val="00673A09"/>
    <w:rsid w:val="00675B8B"/>
    <w:rsid w:val="006800D2"/>
    <w:rsid w:val="00682AD0"/>
    <w:rsid w:val="006831B5"/>
    <w:rsid w:val="00683773"/>
    <w:rsid w:val="00685B29"/>
    <w:rsid w:val="00690079"/>
    <w:rsid w:val="00692F40"/>
    <w:rsid w:val="0069692B"/>
    <w:rsid w:val="006A1370"/>
    <w:rsid w:val="006A2D90"/>
    <w:rsid w:val="006A7E94"/>
    <w:rsid w:val="006A7F48"/>
    <w:rsid w:val="006C0A04"/>
    <w:rsid w:val="006D0DC0"/>
    <w:rsid w:val="006D49E5"/>
    <w:rsid w:val="006D784E"/>
    <w:rsid w:val="006E0E12"/>
    <w:rsid w:val="006E28B1"/>
    <w:rsid w:val="006E6795"/>
    <w:rsid w:val="006F6C7D"/>
    <w:rsid w:val="006F7F34"/>
    <w:rsid w:val="007013D5"/>
    <w:rsid w:val="00705B69"/>
    <w:rsid w:val="0072472F"/>
    <w:rsid w:val="00725201"/>
    <w:rsid w:val="00730A10"/>
    <w:rsid w:val="00731564"/>
    <w:rsid w:val="00741073"/>
    <w:rsid w:val="007414F0"/>
    <w:rsid w:val="00742341"/>
    <w:rsid w:val="00746364"/>
    <w:rsid w:val="00747AA2"/>
    <w:rsid w:val="0075577F"/>
    <w:rsid w:val="00756F53"/>
    <w:rsid w:val="00760F9D"/>
    <w:rsid w:val="00764D31"/>
    <w:rsid w:val="007650FB"/>
    <w:rsid w:val="00766AC3"/>
    <w:rsid w:val="00767308"/>
    <w:rsid w:val="0077169C"/>
    <w:rsid w:val="00782D5B"/>
    <w:rsid w:val="007849B2"/>
    <w:rsid w:val="00786B55"/>
    <w:rsid w:val="00787496"/>
    <w:rsid w:val="00790262"/>
    <w:rsid w:val="007915D7"/>
    <w:rsid w:val="007A4984"/>
    <w:rsid w:val="007A4D51"/>
    <w:rsid w:val="007A6765"/>
    <w:rsid w:val="007A6962"/>
    <w:rsid w:val="007C1669"/>
    <w:rsid w:val="007C2215"/>
    <w:rsid w:val="007C3B2C"/>
    <w:rsid w:val="007C3BEE"/>
    <w:rsid w:val="007F3620"/>
    <w:rsid w:val="0080262E"/>
    <w:rsid w:val="00805DD7"/>
    <w:rsid w:val="008063FE"/>
    <w:rsid w:val="0080762E"/>
    <w:rsid w:val="00811C5B"/>
    <w:rsid w:val="00816E68"/>
    <w:rsid w:val="00823C21"/>
    <w:rsid w:val="00841129"/>
    <w:rsid w:val="00844452"/>
    <w:rsid w:val="00853B15"/>
    <w:rsid w:val="00854C88"/>
    <w:rsid w:val="00861D0D"/>
    <w:rsid w:val="00861FD7"/>
    <w:rsid w:val="0086275F"/>
    <w:rsid w:val="008664D5"/>
    <w:rsid w:val="00872E8F"/>
    <w:rsid w:val="00874E07"/>
    <w:rsid w:val="00883BF4"/>
    <w:rsid w:val="00885624"/>
    <w:rsid w:val="00886CBA"/>
    <w:rsid w:val="00892A6D"/>
    <w:rsid w:val="00893752"/>
    <w:rsid w:val="00897B6E"/>
    <w:rsid w:val="008A17B6"/>
    <w:rsid w:val="008A6089"/>
    <w:rsid w:val="008B29DB"/>
    <w:rsid w:val="008C0E98"/>
    <w:rsid w:val="008D1648"/>
    <w:rsid w:val="008D31EA"/>
    <w:rsid w:val="008D4504"/>
    <w:rsid w:val="008D4AC6"/>
    <w:rsid w:val="008D6B9B"/>
    <w:rsid w:val="008D713E"/>
    <w:rsid w:val="008E7112"/>
    <w:rsid w:val="008E72DA"/>
    <w:rsid w:val="008F3FA8"/>
    <w:rsid w:val="009016BC"/>
    <w:rsid w:val="009022BC"/>
    <w:rsid w:val="00902CD5"/>
    <w:rsid w:val="009114DE"/>
    <w:rsid w:val="009234C4"/>
    <w:rsid w:val="0093203D"/>
    <w:rsid w:val="00933803"/>
    <w:rsid w:val="00934C6D"/>
    <w:rsid w:val="00936885"/>
    <w:rsid w:val="00937594"/>
    <w:rsid w:val="0094005F"/>
    <w:rsid w:val="0094260E"/>
    <w:rsid w:val="00942ED0"/>
    <w:rsid w:val="009450B4"/>
    <w:rsid w:val="00950965"/>
    <w:rsid w:val="00966B88"/>
    <w:rsid w:val="0096715F"/>
    <w:rsid w:val="00974228"/>
    <w:rsid w:val="009742F3"/>
    <w:rsid w:val="00975BBC"/>
    <w:rsid w:val="00975D90"/>
    <w:rsid w:val="0099224F"/>
    <w:rsid w:val="00996FB0"/>
    <w:rsid w:val="009A6810"/>
    <w:rsid w:val="009B0F98"/>
    <w:rsid w:val="009B2CBA"/>
    <w:rsid w:val="009B653D"/>
    <w:rsid w:val="009C1FB2"/>
    <w:rsid w:val="009C7ED6"/>
    <w:rsid w:val="009D08AF"/>
    <w:rsid w:val="009D3FF0"/>
    <w:rsid w:val="009D53EF"/>
    <w:rsid w:val="009E1029"/>
    <w:rsid w:val="009E4EC7"/>
    <w:rsid w:val="009E5205"/>
    <w:rsid w:val="009E6F7D"/>
    <w:rsid w:val="009F125B"/>
    <w:rsid w:val="009F3833"/>
    <w:rsid w:val="00A026B6"/>
    <w:rsid w:val="00A03CDE"/>
    <w:rsid w:val="00A04217"/>
    <w:rsid w:val="00A075B3"/>
    <w:rsid w:val="00A176D3"/>
    <w:rsid w:val="00A223F3"/>
    <w:rsid w:val="00A24A9A"/>
    <w:rsid w:val="00A26823"/>
    <w:rsid w:val="00A42B22"/>
    <w:rsid w:val="00A44693"/>
    <w:rsid w:val="00A4491F"/>
    <w:rsid w:val="00A4677D"/>
    <w:rsid w:val="00A53A01"/>
    <w:rsid w:val="00A56F6F"/>
    <w:rsid w:val="00A70E34"/>
    <w:rsid w:val="00A8039B"/>
    <w:rsid w:val="00A80D21"/>
    <w:rsid w:val="00A816CF"/>
    <w:rsid w:val="00A81D0B"/>
    <w:rsid w:val="00A91D24"/>
    <w:rsid w:val="00A93284"/>
    <w:rsid w:val="00A97254"/>
    <w:rsid w:val="00AA7717"/>
    <w:rsid w:val="00AA7ACB"/>
    <w:rsid w:val="00AB01FB"/>
    <w:rsid w:val="00AB22C3"/>
    <w:rsid w:val="00AB5576"/>
    <w:rsid w:val="00AB5A29"/>
    <w:rsid w:val="00AB7699"/>
    <w:rsid w:val="00AC0755"/>
    <w:rsid w:val="00AE1BE6"/>
    <w:rsid w:val="00AE345F"/>
    <w:rsid w:val="00AE7B6C"/>
    <w:rsid w:val="00AF1115"/>
    <w:rsid w:val="00AF2D95"/>
    <w:rsid w:val="00AF7D79"/>
    <w:rsid w:val="00B0427F"/>
    <w:rsid w:val="00B0550E"/>
    <w:rsid w:val="00B06EF4"/>
    <w:rsid w:val="00B10EDC"/>
    <w:rsid w:val="00B11274"/>
    <w:rsid w:val="00B124EC"/>
    <w:rsid w:val="00B1582B"/>
    <w:rsid w:val="00B20BAE"/>
    <w:rsid w:val="00B237B7"/>
    <w:rsid w:val="00B27776"/>
    <w:rsid w:val="00B3344B"/>
    <w:rsid w:val="00B34BF0"/>
    <w:rsid w:val="00B45F97"/>
    <w:rsid w:val="00B50186"/>
    <w:rsid w:val="00B66000"/>
    <w:rsid w:val="00B7106D"/>
    <w:rsid w:val="00B72AED"/>
    <w:rsid w:val="00B75AB8"/>
    <w:rsid w:val="00B75E7A"/>
    <w:rsid w:val="00B811E2"/>
    <w:rsid w:val="00B82A5F"/>
    <w:rsid w:val="00B8460C"/>
    <w:rsid w:val="00B943EB"/>
    <w:rsid w:val="00B95BFF"/>
    <w:rsid w:val="00B97DA6"/>
    <w:rsid w:val="00BA13BE"/>
    <w:rsid w:val="00BA15E3"/>
    <w:rsid w:val="00BA6128"/>
    <w:rsid w:val="00BB07A1"/>
    <w:rsid w:val="00BB1689"/>
    <w:rsid w:val="00BB3D72"/>
    <w:rsid w:val="00BB5E98"/>
    <w:rsid w:val="00BC0E46"/>
    <w:rsid w:val="00BC3A01"/>
    <w:rsid w:val="00BC45DD"/>
    <w:rsid w:val="00BD0F55"/>
    <w:rsid w:val="00BD19C0"/>
    <w:rsid w:val="00BD2460"/>
    <w:rsid w:val="00BD3B2A"/>
    <w:rsid w:val="00BD4863"/>
    <w:rsid w:val="00BD48E2"/>
    <w:rsid w:val="00BD6CBF"/>
    <w:rsid w:val="00BE427F"/>
    <w:rsid w:val="00BE564F"/>
    <w:rsid w:val="00BF56E5"/>
    <w:rsid w:val="00BF62A2"/>
    <w:rsid w:val="00BF74EB"/>
    <w:rsid w:val="00C0235D"/>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5BA1"/>
    <w:rsid w:val="00C66219"/>
    <w:rsid w:val="00C66506"/>
    <w:rsid w:val="00C67AA5"/>
    <w:rsid w:val="00C74443"/>
    <w:rsid w:val="00C85258"/>
    <w:rsid w:val="00C95CD5"/>
    <w:rsid w:val="00CA653A"/>
    <w:rsid w:val="00CA7B43"/>
    <w:rsid w:val="00CB0C58"/>
    <w:rsid w:val="00CB2AE3"/>
    <w:rsid w:val="00CB2C94"/>
    <w:rsid w:val="00CB55B8"/>
    <w:rsid w:val="00CC4BED"/>
    <w:rsid w:val="00CC7E47"/>
    <w:rsid w:val="00CD3039"/>
    <w:rsid w:val="00CE4711"/>
    <w:rsid w:val="00CE4A7A"/>
    <w:rsid w:val="00CE4D8C"/>
    <w:rsid w:val="00CE5335"/>
    <w:rsid w:val="00CF65DD"/>
    <w:rsid w:val="00CF6C46"/>
    <w:rsid w:val="00D00F25"/>
    <w:rsid w:val="00D0310D"/>
    <w:rsid w:val="00D06CE3"/>
    <w:rsid w:val="00D079A2"/>
    <w:rsid w:val="00D161C9"/>
    <w:rsid w:val="00D2174E"/>
    <w:rsid w:val="00D26C4D"/>
    <w:rsid w:val="00D27AD0"/>
    <w:rsid w:val="00D31B4E"/>
    <w:rsid w:val="00D466F8"/>
    <w:rsid w:val="00D62F98"/>
    <w:rsid w:val="00D74154"/>
    <w:rsid w:val="00D77AC6"/>
    <w:rsid w:val="00D80629"/>
    <w:rsid w:val="00D85EB2"/>
    <w:rsid w:val="00D8610F"/>
    <w:rsid w:val="00D86E9D"/>
    <w:rsid w:val="00D96799"/>
    <w:rsid w:val="00D97743"/>
    <w:rsid w:val="00DA26B3"/>
    <w:rsid w:val="00DA616B"/>
    <w:rsid w:val="00DB12A0"/>
    <w:rsid w:val="00DB2562"/>
    <w:rsid w:val="00DC5A16"/>
    <w:rsid w:val="00DD7E1B"/>
    <w:rsid w:val="00DE2934"/>
    <w:rsid w:val="00DE51AC"/>
    <w:rsid w:val="00DF0950"/>
    <w:rsid w:val="00DF3D48"/>
    <w:rsid w:val="00DF590B"/>
    <w:rsid w:val="00DF61D7"/>
    <w:rsid w:val="00DF71B1"/>
    <w:rsid w:val="00E0429E"/>
    <w:rsid w:val="00E04672"/>
    <w:rsid w:val="00E12D2B"/>
    <w:rsid w:val="00E14712"/>
    <w:rsid w:val="00E160EE"/>
    <w:rsid w:val="00E205F6"/>
    <w:rsid w:val="00E222E8"/>
    <w:rsid w:val="00E24EC7"/>
    <w:rsid w:val="00E26C36"/>
    <w:rsid w:val="00E31098"/>
    <w:rsid w:val="00E318FA"/>
    <w:rsid w:val="00E340D7"/>
    <w:rsid w:val="00E4410E"/>
    <w:rsid w:val="00E45A4E"/>
    <w:rsid w:val="00E46BC4"/>
    <w:rsid w:val="00E52229"/>
    <w:rsid w:val="00E57648"/>
    <w:rsid w:val="00E57CE1"/>
    <w:rsid w:val="00E6140A"/>
    <w:rsid w:val="00E654A5"/>
    <w:rsid w:val="00E70743"/>
    <w:rsid w:val="00E722D6"/>
    <w:rsid w:val="00E77BBB"/>
    <w:rsid w:val="00E820D0"/>
    <w:rsid w:val="00E83303"/>
    <w:rsid w:val="00E928F8"/>
    <w:rsid w:val="00E95C9A"/>
    <w:rsid w:val="00ED2AE9"/>
    <w:rsid w:val="00ED41C7"/>
    <w:rsid w:val="00ED458F"/>
    <w:rsid w:val="00ED74AF"/>
    <w:rsid w:val="00EE08B9"/>
    <w:rsid w:val="00EE3730"/>
    <w:rsid w:val="00EE6855"/>
    <w:rsid w:val="00EF6890"/>
    <w:rsid w:val="00EF713D"/>
    <w:rsid w:val="00EF7261"/>
    <w:rsid w:val="00F00177"/>
    <w:rsid w:val="00F00CB2"/>
    <w:rsid w:val="00F02D9A"/>
    <w:rsid w:val="00F031DB"/>
    <w:rsid w:val="00F0396A"/>
    <w:rsid w:val="00F055E7"/>
    <w:rsid w:val="00F11B91"/>
    <w:rsid w:val="00F12D56"/>
    <w:rsid w:val="00F14917"/>
    <w:rsid w:val="00F17B93"/>
    <w:rsid w:val="00F2706B"/>
    <w:rsid w:val="00F361DB"/>
    <w:rsid w:val="00F37BB4"/>
    <w:rsid w:val="00F4147C"/>
    <w:rsid w:val="00F45CB5"/>
    <w:rsid w:val="00F610C3"/>
    <w:rsid w:val="00F61173"/>
    <w:rsid w:val="00F63DC8"/>
    <w:rsid w:val="00F7017B"/>
    <w:rsid w:val="00F701A5"/>
    <w:rsid w:val="00F77B41"/>
    <w:rsid w:val="00F80530"/>
    <w:rsid w:val="00F8419C"/>
    <w:rsid w:val="00FA2D4C"/>
    <w:rsid w:val="00FA6C18"/>
    <w:rsid w:val="00FB20E7"/>
    <w:rsid w:val="00FB289A"/>
    <w:rsid w:val="00FB37FE"/>
    <w:rsid w:val="00FB65C4"/>
    <w:rsid w:val="00FC0A43"/>
    <w:rsid w:val="00FC4698"/>
    <w:rsid w:val="00FC471E"/>
    <w:rsid w:val="00FC4D77"/>
    <w:rsid w:val="00FC513D"/>
    <w:rsid w:val="00FC5B52"/>
    <w:rsid w:val="00FC5DD5"/>
    <w:rsid w:val="00FC63F6"/>
    <w:rsid w:val="00FD115E"/>
    <w:rsid w:val="00FD17CD"/>
    <w:rsid w:val="00FD47A5"/>
    <w:rsid w:val="00FD6323"/>
    <w:rsid w:val="00FD71F4"/>
    <w:rsid w:val="00FD7BE3"/>
    <w:rsid w:val="00FE0467"/>
    <w:rsid w:val="00FE2F92"/>
    <w:rsid w:val="00FE3949"/>
    <w:rsid w:val="00FE5676"/>
    <w:rsid w:val="00FE64C7"/>
    <w:rsid w:val="00FF1DFD"/>
    <w:rsid w:val="00FF691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180516E4-3EAE-4743-B35F-75F08AE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lang w:val="en-GB"/>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lang w:val="pl-PL"/>
    </w:rPr>
  </w:style>
  <w:style w:type="paragraph" w:styleId="berschrift7">
    <w:name w:val="heading 7"/>
    <w:basedOn w:val="Standard"/>
    <w:next w:val="Standard"/>
    <w:qFormat/>
    <w:rsid w:val="00D74154"/>
    <w:pPr>
      <w:keepNext/>
      <w:spacing w:before="60"/>
      <w:outlineLvl w:val="6"/>
    </w:pPr>
    <w:rPr>
      <w:rFonts w:ascii="Arial" w:hAnsi="Arial"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lang w:val="pl-PL" w:eastAsia="pl-PL"/>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lang w:val="en-US" w:eastAsia="en-US"/>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lang w:val="en-US" w:eastAsia="en-US"/>
    </w:rPr>
  </w:style>
  <w:style w:type="character" w:customStyle="1" w:styleId="UntertitelZchn">
    <w:name w:val="Untertitel Zchn"/>
    <w:link w:val="Untertitel"/>
    <w:rsid w:val="00A04217"/>
    <w:rPr>
      <w:b/>
      <w:kern w:val="28"/>
      <w:sz w:val="24"/>
      <w:lang w:val="en-US" w:eastAsia="en-US"/>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de-DE" w:eastAsia="de-DE"/>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ens.de" TargetMode="External"/><Relationship Id="rId3" Type="http://schemas.openxmlformats.org/officeDocument/2006/relationships/settings" Target="settings.xml"/><Relationship Id="rId7" Type="http://schemas.openxmlformats.org/officeDocument/2006/relationships/hyperlink" Target="mailto:marketing@microsen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uromicr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4128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4652</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creator>uli.schunk</dc:creator>
  <cp:lastModifiedBy>Theyssen, Jessica</cp:lastModifiedBy>
  <cp:revision>4</cp:revision>
  <cp:lastPrinted>2017-07-05T07:07:00Z</cp:lastPrinted>
  <dcterms:created xsi:type="dcterms:W3CDTF">2017-07-05T07:05:00Z</dcterms:created>
  <dcterms:modified xsi:type="dcterms:W3CDTF">2017-07-05T07:14:00Z</dcterms:modified>
</cp:coreProperties>
</file>