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EDA0F" w14:textId="3DABE54B" w:rsidR="00A32F31" w:rsidRPr="00584C0A" w:rsidRDefault="00584C0A" w:rsidP="009D4B68">
      <w:pPr>
        <w:rPr>
          <w:b/>
          <w:bCs/>
          <w:sz w:val="24"/>
          <w:szCs w:val="24"/>
          <w:rFonts w:ascii="Helvetica" w:hAnsi="Helvetica" w:cs="Helvetica"/>
        </w:rPr>
      </w:pPr>
      <w:r>
        <w:rPr>
          <w:b/>
          <w:bCs/>
          <w:sz w:val="24"/>
          <w:szCs w:val="24"/>
          <w:rFonts w:ascii="Helvetica" w:hAnsi="Helvetica"/>
        </w:rPr>
        <w:t xml:space="preserve">MICROSENS invests in its new "Smart Building Solutions" business unit with the appointment of Nikolaos Zacharias</w:t>
      </w:r>
    </w:p>
    <w:p w14:paraId="652034F5" w14:textId="77777777" w:rsidR="009D4B68" w:rsidRPr="00B13F71"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sz w:val="32"/>
          <w:szCs w:val="32"/>
          <w:rFonts w:ascii="Helvetica" w:hAnsi="Helvetica" w:cs="Helvetica"/>
        </w:rPr>
      </w:pPr>
      <w:r>
        <w:rPr>
          <w:sz w:val="32"/>
          <w:szCs w:val="32"/>
          <w:rFonts w:ascii="Helvetica" w:hAnsi="Helvetica"/>
        </w:rPr>
        <w:t xml:space="preserve">PRESS RELEASE</w:t>
      </w:r>
    </w:p>
    <w:p w14:paraId="1F9C8E19" w14:textId="77777777" w:rsidR="009D4B68" w:rsidRPr="00B13F71" w:rsidRDefault="009D4B68" w:rsidP="009D4B68">
      <w:pPr>
        <w:pStyle w:val="Textkrper2"/>
        <w:framePr w:w="2530" w:h="1437" w:vSpace="0" w:wrap="auto" w:x="9115" w:y="222"/>
        <w:tabs>
          <w:tab w:val="left" w:pos="567"/>
        </w:tabs>
        <w:spacing w:before="0" w:after="0"/>
        <w:rPr>
          <w:sz w:val="18"/>
          <w:szCs w:val="18"/>
          <w:rFonts w:ascii="Helvetica" w:hAnsi="Helvetica" w:cs="Helvetica"/>
        </w:rPr>
      </w:pPr>
      <w:r>
        <w:rPr>
          <w:sz w:val="18"/>
          <w:szCs w:val="18"/>
          <w:rFonts w:ascii="Helvetica" w:hAnsi="Helvetica"/>
        </w:rPr>
        <w:t xml:space="preserve">Contact:</w:t>
      </w:r>
    </w:p>
    <w:p w14:paraId="5404088F"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szCs w:val="18"/>
          <w:rFonts w:ascii="Helvetica" w:hAnsi="Helvetica" w:cs="Helvetica"/>
        </w:rPr>
      </w:pPr>
      <w:r>
        <w:rPr>
          <w:szCs w:val="18"/>
          <w:rFonts w:ascii="Helvetica" w:hAnsi="Helvetica"/>
        </w:rPr>
        <w:br/>
      </w:r>
      <w:r>
        <w:rPr>
          <w:szCs w:val="18"/>
          <w:b/>
          <w:rFonts w:ascii="Helvetica" w:hAnsi="Helvetica"/>
        </w:rPr>
        <w:t xml:space="preserve">MICROSENS GmbH &amp; Co.KG</w:t>
      </w:r>
      <w:r>
        <w:rPr>
          <w:szCs w:val="18"/>
          <w:rFonts w:ascii="Helvetica" w:hAnsi="Helvetica"/>
        </w:rPr>
        <w:t xml:space="preserve">                          </w:t>
        <w:br/>
        <w:t xml:space="preserve">Tel. +49 (0) 2381/9452-0</w:t>
      </w:r>
    </w:p>
    <w:p w14:paraId="39C9279F"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szCs w:val="18"/>
          <w:rFonts w:ascii="Helvetica" w:hAnsi="Helvetica" w:cs="Helvetica"/>
        </w:rPr>
      </w:pPr>
      <w:r>
        <w:rPr>
          <w:szCs w:val="18"/>
          <w:rFonts w:ascii="Helvetica" w:hAnsi="Helvetica"/>
        </w:rPr>
        <w:t xml:space="preserve">Fax +49(0)2381-9452-100</w:t>
      </w:r>
    </w:p>
    <w:p w14:paraId="7501D826" w14:textId="77777777" w:rsidR="009D4B68" w:rsidRPr="00B13F71" w:rsidRDefault="008D6B43" w:rsidP="009D4B68">
      <w:pPr>
        <w:pStyle w:val="Portrait"/>
        <w:keepNext/>
        <w:framePr w:w="2530" w:h="1437" w:hSpace="141" w:wrap="auto" w:vAnchor="text" w:hAnchor="page" w:x="9115" w:y="222"/>
        <w:tabs>
          <w:tab w:val="left" w:pos="426"/>
          <w:tab w:val="left" w:pos="567"/>
          <w:tab w:val="left" w:pos="2977"/>
          <w:tab w:val="left" w:pos="3261"/>
        </w:tabs>
        <w:spacing w:before="60"/>
        <w:rPr>
          <w:szCs w:val="18"/>
          <w:rFonts w:ascii="Helvetica" w:hAnsi="Helvetica" w:cs="Helvetica"/>
        </w:rPr>
      </w:pPr>
      <w:hyperlink r:id="rId7" w:history="1">
        <w:r>
          <w:rPr>
            <w:rStyle w:val="Hyperlink"/>
            <w:szCs w:val="18"/>
            <w:rFonts w:ascii="Helvetica" w:hAnsi="Helvetica"/>
          </w:rPr>
          <w:t xml:space="preserve">info@microsens.de</w:t>
        </w:r>
      </w:hyperlink>
    </w:p>
    <w:p w14:paraId="62CE1E64"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lang w:val="en-US"/>
        </w:rPr>
      </w:pPr>
    </w:p>
    <w:p w14:paraId="1870D472" w14:textId="77777777" w:rsidR="009D4B68" w:rsidRPr="00B13F71"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b/>
          <w:szCs w:val="18"/>
          <w:rFonts w:ascii="Helvetica" w:hAnsi="Helvetica" w:cs="Helvetica"/>
        </w:rPr>
      </w:pPr>
      <w:r>
        <w:rPr>
          <w:b/>
          <w:szCs w:val="18"/>
          <w:rFonts w:ascii="Helvetica" w:hAnsi="Helvetica"/>
        </w:rPr>
        <w:t xml:space="preserve">Jessica Theyssen</w:t>
      </w:r>
    </w:p>
    <w:p w14:paraId="3B92E564" w14:textId="77777777" w:rsidR="009D4B68" w:rsidRPr="00241D4F"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szCs w:val="18"/>
          <w:rFonts w:ascii="Helvetica" w:hAnsi="Helvetica" w:cs="Helvetica"/>
        </w:rPr>
      </w:pPr>
      <w:r>
        <w:rPr>
          <w:szCs w:val="18"/>
          <w:rFonts w:ascii="Helvetica" w:hAnsi="Helvetica"/>
        </w:rPr>
        <w:t xml:space="preserve">Marketing Communications Manager </w:t>
        <w:br/>
        <w:t xml:space="preserve">Tel. +49 (0) 2381 9452-242</w:t>
      </w:r>
    </w:p>
    <w:bookmarkStart w:id="1" w:name="_Hlk484771010"/>
    <w:p w14:paraId="0D770E37" w14:textId="77777777" w:rsidR="009D4B68" w:rsidRPr="00213CA5"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szCs w:val="18"/>
          <w:rFonts w:ascii="Helvetica" w:hAnsi="Helvetica" w:cs="Helvetica"/>
        </w:rPr>
      </w:pPr>
      <w:r w:rsidRPr="00B13F71">
        <w:fldChar w:fldCharType="begin"/>
      </w:r>
      <w:r w:rsidRPr="00213CA5">
        <w:rPr>
          <w:rFonts w:ascii="Helvetica" w:hAnsi="Helvetica" w:cs="Helvetica"/>
        </w:rPr>
        <w:instrText xml:space="preserve"> HYPERLINK "marketing@microsens.de" </w:instrText>
      </w:r>
      <w:r w:rsidRPr="00B13F71">
        <w:fldChar w:fldCharType="separate"/>
      </w:r>
      <w:r>
        <w:rPr>
          <w:rStyle w:val="Hyperlink"/>
          <w:szCs w:val="18"/>
          <w:rFonts w:ascii="Helvetica" w:hAnsi="Helvetica"/>
        </w:rPr>
        <w:t xml:space="preserve">marketing@microsens.de</w:t>
      </w:r>
      <w:r w:rsidRPr="00B13F71">
        <w:rPr>
          <w:rStyle w:val="Hyperlink"/>
          <w:szCs w:val="18"/>
          <w:rFonts w:ascii="Helvetica" w:hAnsi="Helvetica" w:cs="Helvetica"/>
        </w:rPr>
        <w:fldChar w:fldCharType="end"/>
      </w:r>
      <w:bookmarkEnd w:id="1"/>
    </w:p>
    <w:p w14:paraId="2B690223" w14:textId="77777777" w:rsidR="009D4B68" w:rsidRPr="00213CA5"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rPr>
      </w:pPr>
    </w:p>
    <w:p w14:paraId="7683CE5B" w14:textId="77777777" w:rsidR="009D4B68" w:rsidRPr="00213CA5"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rPr>
      </w:pPr>
    </w:p>
    <w:p w14:paraId="39906A80" w14:textId="77777777" w:rsidR="009D4B68" w:rsidRPr="00213CA5"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Helvetica" w:hAnsi="Helvetica" w:cs="Helvetica"/>
          <w:szCs w:val="18"/>
        </w:rPr>
      </w:pPr>
    </w:p>
    <w:p w14:paraId="74528AA3" w14:textId="77777777" w:rsidR="009D4B68" w:rsidRPr="00213CA5" w:rsidRDefault="009D4B68" w:rsidP="009D4B68">
      <w:pPr>
        <w:spacing w:line="276" w:lineRule="auto"/>
        <w:jc w:val="both"/>
        <w:rPr>
          <w:rFonts w:ascii="Helvetica" w:hAnsi="Helvetica" w:cs="Helvetica"/>
          <w:b/>
          <w:iCs/>
        </w:rPr>
      </w:pPr>
    </w:p>
    <w:p w14:paraId="73954405" w14:textId="38CA7CC8" w:rsidR="00DE4828" w:rsidRDefault="00F40DC2" w:rsidP="0018213F">
      <w:pPr>
        <w:spacing w:after="160" w:line="259" w:lineRule="auto"/>
        <w:jc w:val="both"/>
        <w:rPr>
          <w:b/>
          <w:iCs/>
          <w:rFonts w:ascii="Helvetica" w:hAnsi="Helvetica" w:cs="Helvetica"/>
        </w:rPr>
      </w:pPr>
      <w:r>
        <w:rPr>
          <w:b/>
          <w:iCs/>
          <w:rFonts w:ascii="Helvetica" w:hAnsi="Helvetica"/>
        </w:rPr>
        <w:t xml:space="preserve">Hamm, 17 October 2017 – With the new "Smart Building Solutions“ division, the euromicron subsidiary MICROSENS completely merges building automation and IT.</w:t>
      </w:r>
      <w:r>
        <w:rPr>
          <w:b/>
          <w:iCs/>
          <w:rFonts w:ascii="Helvetica" w:hAnsi="Helvetica"/>
        </w:rPr>
        <w:t xml:space="preserve"> </w:t>
      </w:r>
      <w:r>
        <w:rPr>
          <w:b/>
          <w:iCs/>
          <w:rFonts w:ascii="Helvetica" w:hAnsi="Helvetica"/>
        </w:rPr>
        <w:t xml:space="preserve">Nikolaos Zacharias heads the new business unit whose objective is to digitalise the intelligent building.</w:t>
      </w:r>
    </w:p>
    <w:p w14:paraId="660B6088" w14:textId="738E7A5E" w:rsidR="00C82B54" w:rsidRDefault="00DE4828" w:rsidP="0018213F">
      <w:pPr>
        <w:spacing w:after="160" w:line="259" w:lineRule="auto"/>
        <w:jc w:val="both"/>
        <w:rPr>
          <w:iCs/>
          <w:rFonts w:ascii="Helvetica" w:hAnsi="Helvetica" w:cs="Helvetica"/>
        </w:rPr>
      </w:pPr>
      <w:r>
        <w:rPr>
          <w:iCs/>
          <w:rFonts w:ascii="Helvetica" w:hAnsi="Helvetica"/>
        </w:rPr>
        <w:t xml:space="preserve">Nikolaos Zacharias (50) has headed the new "Smart Building Solutions" business unit at MICROSENS since June 2017.</w:t>
      </w:r>
      <w:r>
        <w:rPr>
          <w:iCs/>
          <w:rFonts w:ascii="Helvetica" w:hAnsi="Helvetica"/>
        </w:rPr>
        <w:t xml:space="preserve"> </w:t>
      </w:r>
      <w:r>
        <w:rPr>
          <w:iCs/>
          <w:rFonts w:ascii="Helvetica" w:hAnsi="Helvetica"/>
        </w:rPr>
        <w:t xml:space="preserve">He contributes over 20 years of experience from the automation industry.</w:t>
      </w:r>
      <w:r>
        <w:rPr>
          <w:iCs/>
          <w:rFonts w:ascii="Helvetica" w:hAnsi="Helvetica"/>
        </w:rPr>
        <w:t xml:space="preserve"> </w:t>
      </w:r>
      <w:r>
        <w:rPr>
          <w:iCs/>
          <w:rFonts w:ascii="Helvetica" w:hAnsi="Helvetica"/>
        </w:rPr>
        <w:t xml:space="preserve">His career has led him from project manager posts at Johnson Controls and Mitsubishi Electric and leadership positions at WISAG, Imtech and ROM-Technik on to Hamm in Westphalia (Germany).</w:t>
      </w:r>
      <w:r>
        <w:rPr>
          <w:iCs/>
          <w:rFonts w:ascii="Helvetica" w:hAnsi="Helvetica"/>
        </w:rPr>
        <w:t xml:space="preserve"> </w:t>
      </w:r>
    </w:p>
    <w:p w14:paraId="662EA839" w14:textId="51A57258" w:rsidR="00A32F31" w:rsidRPr="007C30D9" w:rsidRDefault="001A6026" w:rsidP="0018213F">
      <w:pPr>
        <w:spacing w:after="160" w:line="259" w:lineRule="auto"/>
        <w:jc w:val="both"/>
        <w:rPr>
          <w:b/>
          <w:iCs/>
          <w:rFonts w:ascii="Helvetica" w:hAnsi="Helvetica" w:cs="Helvetica"/>
        </w:rPr>
      </w:pPr>
      <w:r>
        <w:rPr>
          <w:iCs/>
          <w:rFonts w:ascii="Helvetica" w:hAnsi="Helvetica"/>
        </w:rPr>
        <w:t xml:space="preserve">With the new business unit, MICROSENS translates its experience from 20 years of network technology into building automation.</w:t>
      </w:r>
      <w:r>
        <w:rPr>
          <w:iCs/>
          <w:rFonts w:ascii="Helvetica" w:hAnsi="Helvetica"/>
        </w:rPr>
        <w:t xml:space="preserve"> </w:t>
      </w:r>
      <w:r>
        <w:rPr>
          <w:iCs/>
          <w:rFonts w:ascii="Helvetica" w:hAnsi="Helvetica"/>
        </w:rPr>
        <w:t xml:space="preserve">The declared goal:</w:t>
      </w:r>
      <w:r>
        <w:rPr>
          <w:iCs/>
          <w:rFonts w:ascii="Helvetica" w:hAnsi="Helvetica"/>
        </w:rPr>
        <w:t xml:space="preserve"> </w:t>
      </w:r>
      <w:r>
        <w:rPr>
          <w:iCs/>
          <w:rFonts w:ascii="Helvetica" w:hAnsi="Helvetica"/>
        </w:rPr>
        <w:t xml:space="preserve">Digitalisation of automation processes in the entire building.</w:t>
      </w:r>
      <w:r>
        <w:rPr>
          <w:iCs/>
          <w:rFonts w:ascii="Helvetica" w:hAnsi="Helvetica"/>
        </w:rPr>
        <w:t xml:space="preserve"> </w:t>
      </w:r>
      <w:r>
        <w:rPr>
          <w:iCs/>
          <w:rFonts w:ascii="Helvetica" w:hAnsi="Helvetica"/>
        </w:rPr>
        <w:t xml:space="preserve">After having celebrated successes in the field of automation with Smart Lighting (PoE lighting systems) and Smart Office – with Smart Building Solutions, MICROSENS now opens up a division that resolutely pursues the philosophy of the intelligent building.</w:t>
      </w:r>
    </w:p>
    <w:p w14:paraId="3C0AC7B3" w14:textId="77777777" w:rsidR="00813937" w:rsidRPr="00B13F71" w:rsidRDefault="00813937" w:rsidP="0018213F">
      <w:pPr>
        <w:spacing w:line="276" w:lineRule="auto"/>
        <w:jc w:val="both"/>
        <w:rPr>
          <w:rFonts w:ascii="Helvetica" w:hAnsi="Helvetica" w:cs="Helvetica"/>
        </w:rPr>
      </w:pPr>
      <w:r>
        <w:rPr>
          <w:rFonts w:ascii="Helvetica" w:hAnsi="Helvetica"/>
        </w:rPr>
        <w:t xml:space="preserve">For further information, go to </w:t>
      </w:r>
      <w:hyperlink r:id="rId8" w:history="1">
        <w:r>
          <w:rPr>
            <w:rStyle w:val="Hyperlink"/>
            <w:rFonts w:ascii="Helvetica" w:hAnsi="Helvetica"/>
          </w:rPr>
          <w:t xml:space="preserve">www.microsens.com</w:t>
        </w:r>
      </w:hyperlink>
    </w:p>
    <w:p w14:paraId="049BEE94" w14:textId="77777777" w:rsidR="00813937" w:rsidRDefault="00813937" w:rsidP="0018213F">
      <w:pPr>
        <w:jc w:val="both"/>
        <w:rPr>
          <w:rFonts w:ascii="Helvetica" w:hAnsi="Helvetica" w:cs="Helvetica"/>
          <w:b/>
          <w:bCs/>
          <w:sz w:val="18"/>
          <w:szCs w:val="18"/>
        </w:rPr>
      </w:pPr>
    </w:p>
    <w:p w14:paraId="23160655" w14:textId="46C0D654" w:rsidR="00F0685A" w:rsidRPr="00B13F71" w:rsidRDefault="003132EC" w:rsidP="0018213F">
      <w:pPr>
        <w:jc w:val="both"/>
        <w:rPr>
          <w:b/>
          <w:bCs/>
          <w:sz w:val="18"/>
          <w:szCs w:val="18"/>
          <w:rFonts w:ascii="Helvetica" w:hAnsi="Helvetica" w:cs="Helvetica"/>
        </w:rPr>
      </w:pPr>
      <w:r>
        <w:rPr>
          <w:b/>
          <w:bCs/>
          <w:sz w:val="18"/>
          <w:szCs w:val="18"/>
          <w:rFonts w:ascii="Helvetica" w:hAnsi="Helvetica"/>
        </w:rPr>
        <w:t xml:space="preserve">About MICROSENS</w:t>
      </w:r>
    </w:p>
    <w:p w14:paraId="6980242F" w14:textId="30051847" w:rsidR="009D4B68" w:rsidRPr="00B13F71" w:rsidRDefault="00745B70" w:rsidP="0018213F">
      <w:pPr>
        <w:pStyle w:val="Normal11pt"/>
        <w:spacing w:line="240" w:lineRule="auto"/>
        <w:rPr>
          <w:sz w:val="18"/>
          <w:szCs w:val="18"/>
          <w:rFonts w:ascii="Helvetica" w:hAnsi="Helvetica" w:cs="Helvetica"/>
        </w:rPr>
      </w:pPr>
      <w:r>
        <w:rPr>
          <w:sz w:val="18"/>
          <w:szCs w:val="18"/>
          <w:rFonts w:ascii="Helvetica" w:hAnsi="Helvetica"/>
        </w:rPr>
        <w:t xml:space="preserve">Transmitting information via fiber optic connections offers numerous benefits.</w:t>
      </w:r>
      <w:r>
        <w:rPr>
          <w:sz w:val="18"/>
          <w:szCs w:val="18"/>
          <w:rFonts w:ascii="Helvetica" w:hAnsi="Helvetica"/>
        </w:rPr>
        <w:t xml:space="preserve"> </w:t>
      </w:r>
      <w:r>
        <w:rPr>
          <w:sz w:val="18"/>
          <w:szCs w:val="18"/>
          <w:rFonts w:ascii="Helvetica" w:hAnsi="Helvetica"/>
        </w:rPr>
        <w:t xml:space="preserve">MICROSENS GmbH &amp; Co. KG recognised this very early on.</w:t>
      </w:r>
      <w:r>
        <w:rPr>
          <w:sz w:val="18"/>
          <w:szCs w:val="18"/>
          <w:rFonts w:ascii="Helvetica" w:hAnsi="Helvetica"/>
        </w:rPr>
        <w:t xml:space="preserve"> </w:t>
      </w:r>
      <w:r>
        <w:rPr>
          <w:sz w:val="18"/>
          <w:szCs w:val="18"/>
          <w:rFonts w:ascii="Helvetica" w:hAnsi="Helvetica"/>
        </w:rPr>
        <w:t xml:space="preserve">As one of the pioneers, the company has developed and produced high-performance communications and transmission systems in Germany since 1993.</w:t>
      </w:r>
      <w:r>
        <w:rPr>
          <w:sz w:val="18"/>
          <w:szCs w:val="18"/>
          <w:rFonts w:ascii="Helvetica" w:hAnsi="Helvetica"/>
        </w:rPr>
        <w:t xml:space="preserve"> </w:t>
      </w:r>
      <w:r>
        <w:rPr>
          <w:sz w:val="18"/>
          <w:szCs w:val="18"/>
          <w:rFonts w:ascii="Helvetica" w:hAnsi="Helvetica"/>
        </w:rPr>
        <w:t xml:space="preserve">Individually matched to the demands of diverse usage areas and embedded in comprehensive concepts for individual sectors.</w:t>
      </w:r>
      <w:r>
        <w:rPr>
          <w:sz w:val="18"/>
          <w:szCs w:val="18"/>
          <w:rFonts w:ascii="Helvetica" w:hAnsi="Helvetica"/>
        </w:rPr>
        <w:t xml:space="preserve"> </w:t>
      </w:r>
      <w:r>
        <w:rPr>
          <w:sz w:val="18"/>
          <w:szCs w:val="18"/>
          <w:rFonts w:ascii="Helvetica" w:hAnsi="Helvetica"/>
        </w:rPr>
        <w:t xml:space="preserve">But, above all, close to the customer.</w:t>
      </w:r>
      <w:r>
        <w:rPr>
          <w:sz w:val="18"/>
          <w:szCs w:val="18"/>
          <w:rFonts w:ascii="Helvetica" w:hAnsi="Helvetica"/>
        </w:rPr>
        <w:t xml:space="preserve"> </w:t>
      </w:r>
      <w:r>
        <w:rPr>
          <w:sz w:val="18"/>
          <w:szCs w:val="18"/>
          <w:rFonts w:ascii="Helvetica" w:hAnsi="Helvetica"/>
        </w:rPr>
        <w:t xml:space="preserve">Technical challenges from customer projects are incorporated directly into product development.</w:t>
      </w:r>
      <w:r>
        <w:rPr>
          <w:sz w:val="18"/>
          <w:szCs w:val="18"/>
          <w:rFonts w:ascii="Helvetica" w:hAnsi="Helvetica"/>
        </w:rPr>
        <w:t xml:space="preserve"> </w:t>
      </w:r>
      <w:r>
        <w:rPr>
          <w:sz w:val="18"/>
          <w:szCs w:val="18"/>
          <w:rFonts w:ascii="Helvetica" w:hAnsi="Helvetica"/>
        </w:rPr>
        <w:t xml:space="preserve">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w:t>
      </w:r>
      <w:r>
        <w:rPr>
          <w:sz w:val="18"/>
          <w:szCs w:val="18"/>
          <w:rFonts w:ascii="Helvetica" w:hAnsi="Helvetica"/>
        </w:rPr>
        <w:t xml:space="preserve"> </w:t>
      </w:r>
      <w:r>
        <w:rPr>
          <w:sz w:val="18"/>
          <w:szCs w:val="18"/>
          <w:rFonts w:ascii="Helvetica" w:hAnsi="Helvetica"/>
        </w:rPr>
        <w:t xml:space="preserve">Moreover, the companies affiliated in the euromicron group develop strategic applications and technologies for digitalized buildings, Industry 4.0 and critical infrastructures.</w:t>
      </w:r>
    </w:p>
    <w:p w14:paraId="73F8FF34" w14:textId="77777777" w:rsidR="009D4B68" w:rsidRPr="00B13F71" w:rsidRDefault="009D4B68" w:rsidP="0018213F">
      <w:pPr>
        <w:pStyle w:val="Normal11pt"/>
        <w:spacing w:line="240" w:lineRule="auto"/>
        <w:rPr>
          <w:rFonts w:ascii="Helvetica" w:hAnsi="Helvetica" w:cs="Helvetica"/>
          <w:b/>
          <w:sz w:val="18"/>
          <w:szCs w:val="18"/>
          <w:lang w:val="de-DE"/>
        </w:rPr>
      </w:pPr>
    </w:p>
    <w:p w14:paraId="32636FD1" w14:textId="77777777" w:rsidR="009D4B68" w:rsidRPr="00B13F71" w:rsidRDefault="009D4B68" w:rsidP="0018213F">
      <w:pPr>
        <w:pStyle w:val="Normal11pt"/>
        <w:spacing w:line="240" w:lineRule="auto"/>
        <w:rPr>
          <w:rFonts w:ascii="Helvetica" w:hAnsi="Helvetica" w:cs="Helvetica"/>
          <w:b/>
          <w:sz w:val="18"/>
          <w:szCs w:val="18"/>
          <w:lang w:val="de-DE"/>
        </w:rPr>
      </w:pPr>
    </w:p>
    <w:p w14:paraId="0DE02FD7" w14:textId="609B38B9" w:rsidR="007865D4" w:rsidRPr="00B13F71" w:rsidRDefault="0018213F" w:rsidP="0018213F">
      <w:pPr>
        <w:jc w:val="both"/>
        <w:rPr>
          <w:b/>
          <w:sz w:val="18"/>
          <w:szCs w:val="18"/>
          <w:rFonts w:ascii="Helvetica" w:hAnsi="Helvetica" w:cs="Helvetica"/>
        </w:rPr>
      </w:pPr>
      <w:r>
        <w:rPr>
          <w:b/>
          <w:sz w:val="18"/>
          <w:szCs w:val="18"/>
          <w:rFonts w:ascii="Helvetica" w:hAnsi="Helvetica"/>
        </w:rPr>
        <w:t xml:space="preserve">About euromicron</w:t>
      </w:r>
    </w:p>
    <w:p w14:paraId="72D8D22E" w14:textId="66760EA0" w:rsidR="009D4B68" w:rsidRPr="003132EC" w:rsidRDefault="00745B70" w:rsidP="0018213F">
      <w:pPr>
        <w:jc w:val="both"/>
        <w:rPr>
          <w:sz w:val="18"/>
          <w:szCs w:val="18"/>
          <w:rFonts w:ascii="Helvetica" w:hAnsi="Helvetica" w:cs="Helvetica"/>
        </w:rPr>
      </w:pPr>
      <w:r>
        <w:rPr>
          <w:sz w:val="18"/>
          <w:szCs w:val="18"/>
          <w:rFonts w:ascii="Helvetica" w:hAnsi="Helvetica"/>
        </w:rPr>
        <w:t xml:space="preserve">As a company group, euromicron AG (</w:t>
      </w:r>
      <w:r>
        <w:rPr>
          <w:sz w:val="18"/>
          <w:szCs w:val="18"/>
          <w:rFonts w:ascii="Helvetica" w:hAnsi="Helvetica"/>
        </w:rPr>
        <w:t xml:space="preserve">www.euromicron.de</w:t>
      </w:r>
      <w:r>
        <w:rPr>
          <w:sz w:val="18"/>
          <w:szCs w:val="18"/>
          <w:rFonts w:ascii="Helvetica" w:hAnsi="Helvetica"/>
        </w:rPr>
        <w:t xml:space="preserve">) combines medium-scale high-tech companies from the sectors of digitalized buildings, Industry 4.0 and critical infrastructure.</w:t>
      </w:r>
      <w:r>
        <w:rPr>
          <w:sz w:val="18"/>
          <w:szCs w:val="18"/>
          <w:rFonts w:ascii="Helvetica" w:hAnsi="Helvetica"/>
        </w:rPr>
        <w:t xml:space="preserve"> </w:t>
      </w:r>
      <w:r>
        <w:rPr>
          <w:sz w:val="18"/>
          <w:szCs w:val="18"/>
          <w:rFonts w:ascii="Helvetica" w:hAnsi="Helvetica"/>
        </w:rPr>
        <w:t xml:space="preserve">As a German specialist for the Internet of Things, euromicron enable their customers to network business and production processes and to successfully venture the path to a digital future.</w:t>
      </w:r>
      <w:r>
        <w:rPr>
          <w:sz w:val="18"/>
          <w:szCs w:val="18"/>
          <w:rFonts w:ascii="Helvetica" w:hAnsi="Helvetica"/>
        </w:rPr>
        <w:t xml:space="preserve"> </w:t>
      </w:r>
      <w:r>
        <w:rPr>
          <w:sz w:val="18"/>
          <w:szCs w:val="18"/>
          <w:rFonts w:ascii="Helvetica" w:hAnsi="Helvetica"/>
        </w:rPr>
        <w:t xml:space="preserve">From the design and implementation over the operation up to combined services, euromicron implement customer-specific solutions and, thus, provide the necessary IT, network and security infrastructures.</w:t>
      </w:r>
      <w:r>
        <w:rPr>
          <w:sz w:val="18"/>
          <w:szCs w:val="18"/>
          <w:rFonts w:ascii="Helvetica" w:hAnsi="Helvetica"/>
        </w:rPr>
        <w:t xml:space="preserve"> </w:t>
      </w:r>
      <w:r>
        <w:rPr>
          <w:sz w:val="18"/>
          <w:szCs w:val="18"/>
          <w:rFonts w:ascii="Helvetica" w:hAnsi="Helvetica"/>
        </w:rPr>
        <w:t xml:space="preserve">In this way, euromicron enable their customers to migrate the existing infrastructures to the digital age in a stepwise mode.</w:t>
      </w:r>
      <w:r>
        <w:rPr>
          <w:sz w:val="18"/>
          <w:szCs w:val="18"/>
          <w:rFonts w:ascii="Helvetica" w:hAnsi="Helvetica"/>
        </w:rPr>
        <w:t xml:space="preserve"> </w:t>
      </w:r>
      <w:r>
        <w:rPr>
          <w:sz w:val="18"/>
          <w:szCs w:val="18"/>
          <w:rFonts w:ascii="Helvetica" w:hAnsi="Helvetica"/>
        </w:rPr>
        <w:t xml:space="preserve">The expertise of euromicron supports the customers of the company in increasing their flexibility and efficiency as well as in the development of new business models which set the cornerstone for the corporate success of tomorrow.</w:t>
      </w:r>
      <w:r>
        <w:rPr>
          <w:sz w:val="18"/>
          <w:szCs w:val="18"/>
          <w:rFonts w:ascii="Helvetica" w:hAnsi="Helvetica"/>
        </w:rPr>
        <w:t xml:space="preserve"> </w:t>
      </w:r>
      <w:r>
        <w:rPr>
          <w:sz w:val="18"/>
          <w:szCs w:val="18"/>
          <w:rFonts w:ascii="Helvetica" w:hAnsi="Helvetica"/>
        </w:rPr>
        <w:t xml:space="preserve">The technology corporation, which has been registered at the stock market since 1998 and has its headquarters in Frankfurt am Main, employs approximately 1,800 employees at 32 company sites.</w:t>
      </w:r>
      <w:r>
        <w:rPr>
          <w:sz w:val="18"/>
          <w:szCs w:val="18"/>
          <w:rFonts w:ascii="Helvetica" w:hAnsi="Helvetica"/>
        </w:rPr>
        <w:t xml:space="preserve"> </w:t>
      </w:r>
      <w:r>
        <w:rPr>
          <w:sz w:val="18"/>
          <w:szCs w:val="18"/>
          <w:rFonts w:ascii="Helvetica" w:hAnsi="Helvetica"/>
        </w:rPr>
        <w:t xml:space="preserve">The euromicron group includes 17 subsidiaries in total, among them the brands Elabo, LWL-Sachsenkabel, MICROSENS, and telent.</w:t>
      </w:r>
      <w:r>
        <w:rPr>
          <w:sz w:val="18"/>
          <w:szCs w:val="18"/>
          <w:rFonts w:ascii="Helvetica" w:hAnsi="Helvetica"/>
        </w:rPr>
        <w:t xml:space="preserve"> </w:t>
      </w:r>
      <w:r>
        <w:rPr>
          <w:sz w:val="18"/>
          <w:szCs w:val="18"/>
          <w:rFonts w:ascii="Helvetica" w:hAnsi="Helvetica"/>
        </w:rPr>
        <w:t xml:space="preserve">In the business years 2016, euromicron AG achieved a total turnover of 325.3 million Euros.</w:t>
      </w:r>
    </w:p>
    <w:p w14:paraId="030432D0" w14:textId="77777777" w:rsidR="00E24768" w:rsidRDefault="00E24768"/>
    <w:sectPr w:rsidR="00E24768" w:rsidSect="00B0427F">
      <w:headerReference w:type="default" r:id="rId9"/>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A454" w14:textId="77777777" w:rsidR="008D6B43" w:rsidRDefault="008D6B43">
      <w:r>
        <w:separator/>
      </w:r>
    </w:p>
  </w:endnote>
  <w:endnote w:type="continuationSeparator" w:id="0">
    <w:p w14:paraId="0E090AD2" w14:textId="77777777" w:rsidR="008D6B43" w:rsidRDefault="008D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173D" w14:textId="77777777" w:rsidR="008D6B43" w:rsidRDefault="008D6B43">
      <w:r>
        <w:separator/>
      </w:r>
    </w:p>
  </w:footnote>
  <w:footnote w:type="continuationSeparator" w:id="0">
    <w:p w14:paraId="6C8C5C78" w14:textId="77777777" w:rsidR="008D6B43" w:rsidRDefault="008D6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2972"/>
    <w:rsid w:val="000413F0"/>
    <w:rsid w:val="00041F47"/>
    <w:rsid w:val="0006672C"/>
    <w:rsid w:val="000964B8"/>
    <w:rsid w:val="000A514D"/>
    <w:rsid w:val="000C535A"/>
    <w:rsid w:val="00127A9C"/>
    <w:rsid w:val="00144EE6"/>
    <w:rsid w:val="00147663"/>
    <w:rsid w:val="00164D13"/>
    <w:rsid w:val="0018213F"/>
    <w:rsid w:val="001A6026"/>
    <w:rsid w:val="001C1B96"/>
    <w:rsid w:val="00205448"/>
    <w:rsid w:val="00213CA5"/>
    <w:rsid w:val="00241D4F"/>
    <w:rsid w:val="00250B01"/>
    <w:rsid w:val="00264A37"/>
    <w:rsid w:val="00280FEF"/>
    <w:rsid w:val="002C4134"/>
    <w:rsid w:val="002D2C22"/>
    <w:rsid w:val="002D7756"/>
    <w:rsid w:val="003132EC"/>
    <w:rsid w:val="00323009"/>
    <w:rsid w:val="00330A3C"/>
    <w:rsid w:val="00336097"/>
    <w:rsid w:val="00362AF4"/>
    <w:rsid w:val="003918EC"/>
    <w:rsid w:val="003955F3"/>
    <w:rsid w:val="003C1088"/>
    <w:rsid w:val="003D2D53"/>
    <w:rsid w:val="003E1DE4"/>
    <w:rsid w:val="004209FD"/>
    <w:rsid w:val="004377D0"/>
    <w:rsid w:val="00462C0B"/>
    <w:rsid w:val="004B022E"/>
    <w:rsid w:val="004B72CF"/>
    <w:rsid w:val="004C5F3C"/>
    <w:rsid w:val="004D7F3C"/>
    <w:rsid w:val="00567FA8"/>
    <w:rsid w:val="005700B5"/>
    <w:rsid w:val="00584C0A"/>
    <w:rsid w:val="005B5998"/>
    <w:rsid w:val="005D3353"/>
    <w:rsid w:val="006018DA"/>
    <w:rsid w:val="006A254A"/>
    <w:rsid w:val="006B0919"/>
    <w:rsid w:val="006B4D94"/>
    <w:rsid w:val="006C55C1"/>
    <w:rsid w:val="006D23B9"/>
    <w:rsid w:val="00714B63"/>
    <w:rsid w:val="007218CD"/>
    <w:rsid w:val="00726C13"/>
    <w:rsid w:val="00733685"/>
    <w:rsid w:val="007374F3"/>
    <w:rsid w:val="00745B70"/>
    <w:rsid w:val="007865D4"/>
    <w:rsid w:val="007A103A"/>
    <w:rsid w:val="007C30D9"/>
    <w:rsid w:val="007E3265"/>
    <w:rsid w:val="00813937"/>
    <w:rsid w:val="00865A27"/>
    <w:rsid w:val="008921FF"/>
    <w:rsid w:val="008A4BB3"/>
    <w:rsid w:val="008A5EC6"/>
    <w:rsid w:val="008C34C8"/>
    <w:rsid w:val="008D6B43"/>
    <w:rsid w:val="008E25EB"/>
    <w:rsid w:val="008E6DF5"/>
    <w:rsid w:val="00900D7D"/>
    <w:rsid w:val="00921C6E"/>
    <w:rsid w:val="009333A5"/>
    <w:rsid w:val="009371EE"/>
    <w:rsid w:val="00951681"/>
    <w:rsid w:val="009D4B68"/>
    <w:rsid w:val="009F41F5"/>
    <w:rsid w:val="00A1030F"/>
    <w:rsid w:val="00A32F31"/>
    <w:rsid w:val="00A4168D"/>
    <w:rsid w:val="00A748D7"/>
    <w:rsid w:val="00A813B0"/>
    <w:rsid w:val="00A87241"/>
    <w:rsid w:val="00AD280F"/>
    <w:rsid w:val="00AE7FD2"/>
    <w:rsid w:val="00B400E9"/>
    <w:rsid w:val="00B9037B"/>
    <w:rsid w:val="00BB2A42"/>
    <w:rsid w:val="00BE3ABA"/>
    <w:rsid w:val="00BE556C"/>
    <w:rsid w:val="00BF2B8D"/>
    <w:rsid w:val="00C07218"/>
    <w:rsid w:val="00C11B1B"/>
    <w:rsid w:val="00C1609A"/>
    <w:rsid w:val="00C621E1"/>
    <w:rsid w:val="00C71DDA"/>
    <w:rsid w:val="00C82B54"/>
    <w:rsid w:val="00C931F0"/>
    <w:rsid w:val="00C96A09"/>
    <w:rsid w:val="00CB0044"/>
    <w:rsid w:val="00D11E32"/>
    <w:rsid w:val="00D62A5F"/>
    <w:rsid w:val="00D63FEB"/>
    <w:rsid w:val="00DE4828"/>
    <w:rsid w:val="00DF32E0"/>
    <w:rsid w:val="00DF6A9D"/>
    <w:rsid w:val="00E24768"/>
    <w:rsid w:val="00E30DEF"/>
    <w:rsid w:val="00E3417F"/>
    <w:rsid w:val="00E52336"/>
    <w:rsid w:val="00EC0C12"/>
    <w:rsid w:val="00EC2CA7"/>
    <w:rsid w:val="00EE3C33"/>
    <w:rsid w:val="00F0685A"/>
    <w:rsid w:val="00F27DA2"/>
    <w:rsid w:val="00F40DC2"/>
    <w:rsid w:val="00F62584"/>
    <w:rsid w:val="00F6754E"/>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GB"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microsens.com" TargetMode="External"/><Relationship Id="rId3" Type="http://schemas.openxmlformats.org/officeDocument/2006/relationships/settings" Target="settings.xml"/><Relationship Id="rId7" Type="http://schemas.openxmlformats.org/officeDocument/2006/relationships/hyperlink" Target="mailto:info@microsen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59DE4-9895-4E1E-AAE9-672496FA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MiDo</cp:lastModifiedBy>
  <cp:revision>2</cp:revision>
  <cp:lastPrinted>2017-07-03T14:06:00Z</cp:lastPrinted>
  <dcterms:created xsi:type="dcterms:W3CDTF">2017-10-13T07:56:00Z</dcterms:created>
  <dcterms:modified xsi:type="dcterms:W3CDTF">2017-10-13T07:56:00Z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-1542668474</vt:i4>
  </property>
  <property fmtid="{D5CDD505-2E9C-101B-9397-08002B2CF9AE}" pid="3" name="_NewReviewCycle">
    <vt:lpwstr/>
  </property>
  <property fmtid="{D5CDD505-2E9C-101B-9397-08002B2CF9AE}" pid="4" name="_EmailSubject">
    <vt:lpwstr>Übersetzung EN</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8" name="_PreviousAdHocReviewCycleID">
    <vt:i4>256751241</vt:i4>
  </property>
</Properties>
</file>