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D90" w:rsidRDefault="006A2D90" w:rsidP="00C66219">
      <w:pPr>
        <w:rPr>
          <w:rFonts w:ascii="Verdana" w:hAnsi="Verdana" w:cs="Arial"/>
          <w:b/>
          <w:bCs/>
          <w:sz w:val="28"/>
          <w:szCs w:val="28"/>
        </w:rPr>
      </w:pPr>
    </w:p>
    <w:p w:rsidR="00D85EB2" w:rsidRPr="009114DE" w:rsidRDefault="00C66219" w:rsidP="00A45671">
      <w:pPr>
        <w:jc w:val="both"/>
        <w:rPr>
          <w:rFonts w:ascii="Verdana" w:hAnsi="Verdana" w:cs="Arial"/>
          <w:b/>
          <w:bCs/>
          <w:sz w:val="28"/>
          <w:szCs w:val="28"/>
        </w:rPr>
      </w:pPr>
      <w:bookmarkStart w:id="0" w:name="_GoBack"/>
      <w:r>
        <w:rPr>
          <w:rFonts w:ascii="Verdana" w:hAnsi="Verdana"/>
          <w:b/>
          <w:sz w:val="28"/>
        </w:rPr>
        <w:t xml:space="preserve">Interconnect data centres, expand metro networks: 200G Metro Access </w:t>
      </w:r>
      <w:proofErr w:type="spellStart"/>
      <w:r>
        <w:rPr>
          <w:rFonts w:ascii="Verdana" w:hAnsi="Verdana"/>
          <w:b/>
          <w:sz w:val="28"/>
        </w:rPr>
        <w:t>Muxponder</w:t>
      </w:r>
      <w:proofErr w:type="spellEnd"/>
      <w:r>
        <w:rPr>
          <w:rFonts w:ascii="Verdana" w:hAnsi="Verdana"/>
          <w:b/>
          <w:sz w:val="28"/>
        </w:rPr>
        <w:t xml:space="preserve"> multiplies transmission capacity in next to no time</w:t>
      </w:r>
    </w:p>
    <w:p w:rsidR="00641FC9" w:rsidRPr="009114DE" w:rsidRDefault="00641FC9" w:rsidP="00A45671">
      <w:pPr>
        <w:jc w:val="both"/>
        <w:rPr>
          <w:rFonts w:ascii="Verdana" w:hAnsi="Verdana" w:cs="Arial"/>
          <w:b/>
          <w:iCs/>
        </w:rPr>
      </w:pPr>
    </w:p>
    <w:p w:rsidR="009C1FB2" w:rsidRPr="002F1383" w:rsidRDefault="009C1FB2" w:rsidP="00A45671">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jc w:val="both"/>
        <w:rPr>
          <w:rFonts w:ascii="Arial" w:hAnsi="Arial" w:cs="Arial"/>
          <w:sz w:val="32"/>
          <w:szCs w:val="32"/>
        </w:rPr>
      </w:pPr>
      <w:r>
        <w:rPr>
          <w:rFonts w:ascii="Arial" w:hAnsi="Arial"/>
          <w:sz w:val="32"/>
        </w:rPr>
        <w:t>PRESS RELEASE</w:t>
      </w:r>
    </w:p>
    <w:p w:rsidR="009C1FB2" w:rsidRPr="00996FB0" w:rsidRDefault="009C1FB2" w:rsidP="00A45671">
      <w:pPr>
        <w:pStyle w:val="Textkrper2"/>
        <w:framePr w:w="2530" w:h="1437" w:vSpace="0" w:wrap="auto" w:x="9115" w:y="222"/>
        <w:tabs>
          <w:tab w:val="left" w:pos="567"/>
        </w:tabs>
        <w:spacing w:before="0" w:after="0"/>
        <w:jc w:val="both"/>
        <w:rPr>
          <w:rFonts w:ascii="Arial" w:hAnsi="Arial" w:cs="Arial"/>
          <w:sz w:val="18"/>
          <w:szCs w:val="18"/>
        </w:rPr>
      </w:pPr>
      <w:r>
        <w:rPr>
          <w:rFonts w:ascii="Arial" w:hAnsi="Arial"/>
          <w:sz w:val="18"/>
        </w:rPr>
        <w:t>Contact:</w:t>
      </w:r>
    </w:p>
    <w:p w:rsidR="009C1FB2" w:rsidRPr="009C1FB2"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r>
        <w:rPr>
          <w:rFonts w:ascii="Arial" w:hAnsi="Arial"/>
          <w:szCs w:val="18"/>
        </w:rPr>
        <w:br/>
      </w:r>
      <w:r>
        <w:rPr>
          <w:rFonts w:ascii="Arial" w:hAnsi="Arial"/>
          <w:b/>
        </w:rPr>
        <w:t>MICROSENS GmbH &amp; Co.KG</w:t>
      </w:r>
      <w:r>
        <w:rPr>
          <w:rFonts w:ascii="Arial" w:hAnsi="Arial"/>
        </w:rPr>
        <w:t xml:space="preserve">                          </w:t>
      </w:r>
      <w:r>
        <w:rPr>
          <w:rFonts w:ascii="Arial" w:hAnsi="Arial"/>
          <w:szCs w:val="18"/>
        </w:rPr>
        <w:br/>
      </w:r>
      <w:r w:rsidR="00E56401">
        <w:rPr>
          <w:rFonts w:ascii="Arial" w:hAnsi="Arial"/>
        </w:rPr>
        <w:t>Phone</w:t>
      </w:r>
      <w:r>
        <w:rPr>
          <w:rFonts w:ascii="Arial" w:hAnsi="Arial"/>
        </w:rPr>
        <w:t xml:space="preserve"> +49 (0) 2381/9452-0</w:t>
      </w:r>
    </w:p>
    <w:p w:rsidR="009C1FB2" w:rsidRPr="009C1FB2"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r>
        <w:rPr>
          <w:rFonts w:ascii="Arial" w:hAnsi="Arial"/>
        </w:rPr>
        <w:t>Fax +49 (0) 2381/9452-100</w:t>
      </w:r>
    </w:p>
    <w:p w:rsidR="009C1FB2" w:rsidRPr="009C1FB2" w:rsidRDefault="00A45671"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hyperlink r:id="rId7">
        <w:r w:rsidR="00170F00">
          <w:rPr>
            <w:rStyle w:val="Hyperlink"/>
            <w:rFonts w:ascii="Arial" w:hAnsi="Arial"/>
          </w:rPr>
          <w:t>info@microsens.de</w:t>
        </w:r>
      </w:hyperlink>
    </w:p>
    <w:p w:rsidR="009C1FB2" w:rsidRPr="009C1FB2"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p>
    <w:p w:rsidR="009C1FB2" w:rsidRPr="00996FB0"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b/>
          <w:szCs w:val="18"/>
        </w:rPr>
      </w:pPr>
      <w:r>
        <w:rPr>
          <w:rFonts w:ascii="Arial" w:hAnsi="Arial"/>
          <w:b/>
        </w:rPr>
        <w:t>Jessica Theyssen</w:t>
      </w:r>
    </w:p>
    <w:p w:rsidR="009C1FB2" w:rsidRPr="004D6DDF"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r>
        <w:rPr>
          <w:rFonts w:ascii="Arial" w:hAnsi="Arial"/>
        </w:rPr>
        <w:t xml:space="preserve">Marketing Communications Manager </w:t>
      </w:r>
      <w:r>
        <w:rPr>
          <w:rFonts w:ascii="Arial" w:hAnsi="Arial"/>
          <w:szCs w:val="18"/>
        </w:rPr>
        <w:br/>
      </w:r>
      <w:r>
        <w:rPr>
          <w:rFonts w:ascii="Arial" w:hAnsi="Arial"/>
        </w:rPr>
        <w:t>Tel. +49 (0) 2381 9452-242</w:t>
      </w:r>
    </w:p>
    <w:p w:rsidR="009C1FB2" w:rsidRPr="004D6DDF" w:rsidRDefault="00A45671"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hyperlink r:id="rId8">
        <w:r w:rsidR="00170F00">
          <w:rPr>
            <w:rStyle w:val="Hyperlink"/>
            <w:rFonts w:ascii="Arial" w:hAnsi="Arial"/>
          </w:rPr>
          <w:t>marketing@microsens.de</w:t>
        </w:r>
      </w:hyperlink>
    </w:p>
    <w:p w:rsidR="009C1FB2" w:rsidRPr="004D6DDF"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rPr>
      </w:pPr>
    </w:p>
    <w:p w:rsidR="009C1FB2" w:rsidRPr="004D6DDF"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p>
    <w:p w:rsidR="009C1FB2" w:rsidRPr="004D6DDF" w:rsidRDefault="009C1FB2" w:rsidP="00A45671">
      <w:pPr>
        <w:pStyle w:val="Portrait"/>
        <w:keepNext/>
        <w:framePr w:w="2530" w:h="1437" w:hSpace="141" w:wrap="auto" w:vAnchor="text" w:hAnchor="page" w:x="9115" w:y="222"/>
        <w:tabs>
          <w:tab w:val="left" w:pos="426"/>
          <w:tab w:val="left" w:pos="567"/>
          <w:tab w:val="left" w:pos="2977"/>
          <w:tab w:val="left" w:pos="3261"/>
        </w:tabs>
        <w:spacing w:before="60"/>
        <w:jc w:val="both"/>
        <w:rPr>
          <w:rFonts w:ascii="Arial" w:hAnsi="Arial" w:cs="Arial"/>
          <w:szCs w:val="18"/>
        </w:rPr>
      </w:pPr>
    </w:p>
    <w:p w:rsidR="00ED458F" w:rsidRPr="004D6DDF" w:rsidRDefault="00ED458F" w:rsidP="00A45671">
      <w:pPr>
        <w:jc w:val="both"/>
        <w:rPr>
          <w:rFonts w:ascii="Verdana" w:hAnsi="Verdana" w:cs="Arial"/>
          <w:b/>
          <w:iCs/>
        </w:rPr>
      </w:pPr>
    </w:p>
    <w:p w:rsidR="00C66219" w:rsidRPr="00C66219" w:rsidRDefault="00C66219" w:rsidP="00A45671">
      <w:pPr>
        <w:pStyle w:val="msolistparagraph0"/>
        <w:ind w:left="0"/>
        <w:jc w:val="both"/>
        <w:rPr>
          <w:rFonts w:ascii="Verdana" w:hAnsi="Verdana" w:cs="Arial"/>
          <w:sz w:val="20"/>
          <w:szCs w:val="20"/>
        </w:rPr>
      </w:pPr>
      <w:r>
        <w:rPr>
          <w:rFonts w:ascii="Verdana" w:hAnsi="Verdana"/>
          <w:b/>
          <w:sz w:val="20"/>
        </w:rPr>
        <w:t>Hamm, 22.11.16</w:t>
      </w:r>
      <w:r>
        <w:rPr>
          <w:rFonts w:ascii="Verdana" w:hAnsi="Verdana"/>
          <w:sz w:val="20"/>
        </w:rPr>
        <w:t xml:space="preserve"> – The capacity of existing fiber optic connections increases rapidly and efficiently with the new 200G Metro Access </w:t>
      </w:r>
      <w:proofErr w:type="spellStart"/>
      <w:r>
        <w:rPr>
          <w:rFonts w:ascii="Verdana" w:hAnsi="Verdana"/>
          <w:sz w:val="20"/>
        </w:rPr>
        <w:t>Muxponder</w:t>
      </w:r>
      <w:proofErr w:type="spellEnd"/>
      <w:r>
        <w:rPr>
          <w:rFonts w:ascii="Verdana" w:hAnsi="Verdana"/>
          <w:sz w:val="20"/>
        </w:rPr>
        <w:t xml:space="preserve"> module from MICROSENS GmbH &amp; Co. KG, a subsidiary of euromicron AG. As compared with 100G components, users obtain twice the transmission capacity with the new system under almost the same conditions. The 200G </w:t>
      </w:r>
      <w:proofErr w:type="spellStart"/>
      <w:r>
        <w:rPr>
          <w:rFonts w:ascii="Verdana" w:hAnsi="Verdana"/>
          <w:sz w:val="20"/>
        </w:rPr>
        <w:t>Muxponder</w:t>
      </w:r>
      <w:proofErr w:type="spellEnd"/>
      <w:r>
        <w:rPr>
          <w:rFonts w:ascii="Verdana" w:hAnsi="Verdana"/>
          <w:sz w:val="20"/>
        </w:rPr>
        <w:t xml:space="preserve"> is compatible with existing MICROSENS chassis and - thanks to 16 QAM (Quadrature Amplitude Modulation) coherent laser technology - can also be used on existing 10G fiber optic infrastructures. Besides allowing economical expansion of existing DWDM (Dense Wavelength Division Multiplex) networks, the use of the </w:t>
      </w:r>
      <w:proofErr w:type="spellStart"/>
      <w:r>
        <w:rPr>
          <w:rFonts w:ascii="Verdana" w:hAnsi="Verdana"/>
          <w:sz w:val="20"/>
        </w:rPr>
        <w:t>Muxponder</w:t>
      </w:r>
      <w:proofErr w:type="spellEnd"/>
      <w:r>
        <w:rPr>
          <w:rFonts w:ascii="Verdana" w:hAnsi="Verdana"/>
          <w:sz w:val="20"/>
        </w:rPr>
        <w:t xml:space="preserve"> enables high</w:t>
      </w:r>
      <w:r w:rsidR="00393B78">
        <w:rPr>
          <w:rFonts w:ascii="Verdana" w:hAnsi="Verdana"/>
          <w:sz w:val="20"/>
        </w:rPr>
        <w:t>-</w:t>
      </w:r>
      <w:r>
        <w:rPr>
          <w:rFonts w:ascii="Verdana" w:hAnsi="Verdana"/>
          <w:sz w:val="20"/>
        </w:rPr>
        <w:t>performance lines to be set up from scratch.</w:t>
      </w:r>
    </w:p>
    <w:p w:rsidR="00C66219" w:rsidRPr="00C66219" w:rsidRDefault="00C66219" w:rsidP="00A45671">
      <w:pPr>
        <w:pStyle w:val="msolistparagraph0"/>
        <w:ind w:left="0"/>
        <w:jc w:val="both"/>
        <w:rPr>
          <w:rFonts w:ascii="Verdana" w:hAnsi="Verdana" w:cs="Arial"/>
          <w:sz w:val="20"/>
          <w:szCs w:val="20"/>
        </w:rPr>
      </w:pPr>
    </w:p>
    <w:p w:rsidR="00C66219" w:rsidRPr="00C66219" w:rsidRDefault="00C66219" w:rsidP="00A45671">
      <w:pPr>
        <w:pStyle w:val="msolistparagraph0"/>
        <w:ind w:left="0"/>
        <w:jc w:val="both"/>
        <w:rPr>
          <w:rFonts w:ascii="Verdana" w:hAnsi="Verdana" w:cs="Arial"/>
          <w:sz w:val="20"/>
          <w:szCs w:val="20"/>
        </w:rPr>
      </w:pPr>
      <w:r>
        <w:rPr>
          <w:rFonts w:ascii="Verdana" w:hAnsi="Verdana"/>
          <w:sz w:val="20"/>
        </w:rPr>
        <w:t>Thanks to its flexibility, the 200G Metro Access module is ideal for cost-efficient connection of data centres and for the demand-oriented use of transmission lines by carriers. On the one hand, distances even up to 160 kilometres can be accomplished wi</w:t>
      </w:r>
      <w:r w:rsidR="00386A07">
        <w:rPr>
          <w:rFonts w:ascii="Verdana" w:hAnsi="Verdana"/>
          <w:sz w:val="20"/>
        </w:rPr>
        <w:t xml:space="preserve">thout regeneration. </w:t>
      </w:r>
      <w:r w:rsidR="007940FC">
        <w:rPr>
          <w:rFonts w:ascii="Verdana" w:hAnsi="Verdana"/>
          <w:sz w:val="20"/>
        </w:rPr>
        <w:t>Furthermore a</w:t>
      </w:r>
      <w:r w:rsidR="00386A07">
        <w:rPr>
          <w:rFonts w:ascii="Verdana" w:hAnsi="Verdana"/>
          <w:sz w:val="20"/>
        </w:rPr>
        <w:t>ll 10G, 40</w:t>
      </w:r>
      <w:r>
        <w:rPr>
          <w:rFonts w:ascii="Verdana" w:hAnsi="Verdana"/>
          <w:sz w:val="20"/>
        </w:rPr>
        <w:t xml:space="preserve">G and 100G Ethernet ports are connected via the same pluggable optical </w:t>
      </w:r>
      <w:r w:rsidR="007940FC">
        <w:rPr>
          <w:rFonts w:ascii="Verdana" w:hAnsi="Verdana"/>
          <w:sz w:val="20"/>
        </w:rPr>
        <w:t>interface</w:t>
      </w:r>
      <w:r>
        <w:rPr>
          <w:rFonts w:ascii="Verdana" w:hAnsi="Verdana"/>
          <w:sz w:val="20"/>
        </w:rPr>
        <w:t>. Users have the choice between two versions: Equipped with 20 client ports, all transmission speeds are freely combinable (5x40G, 20x10G or 2x100G) while the two-port version offers 100G per port. Despite its high capacity, the system features far lower power consumption per 10G.</w:t>
      </w:r>
    </w:p>
    <w:p w:rsidR="00C66219" w:rsidRPr="00C66219" w:rsidRDefault="00C66219" w:rsidP="00A45671">
      <w:pPr>
        <w:pStyle w:val="msolistparagraph0"/>
        <w:ind w:left="0"/>
        <w:jc w:val="both"/>
        <w:rPr>
          <w:rFonts w:ascii="Verdana" w:hAnsi="Verdana" w:cs="Arial"/>
          <w:sz w:val="20"/>
          <w:szCs w:val="20"/>
        </w:rPr>
      </w:pPr>
    </w:p>
    <w:p w:rsidR="00314E7C" w:rsidRDefault="00C66219" w:rsidP="00A45671">
      <w:pPr>
        <w:pStyle w:val="msolistparagraph0"/>
        <w:ind w:left="0"/>
        <w:jc w:val="both"/>
        <w:rPr>
          <w:rFonts w:ascii="Verdana" w:hAnsi="Verdana" w:cs="Arial"/>
          <w:sz w:val="20"/>
          <w:szCs w:val="20"/>
        </w:rPr>
      </w:pPr>
      <w:r>
        <w:rPr>
          <w:rFonts w:ascii="Verdana" w:hAnsi="Verdana"/>
          <w:sz w:val="20"/>
        </w:rPr>
        <w:t xml:space="preserve">Both available versions can be managed through SNMP (Simple Network Management Protocol), the MICROSENS standard interface with CLI (Command Line Interface) and its own Java-based GUI (Graphical User Interface), as well as through the MICROSENS Network Management Platform. The software supports DDM (Digital Diagnostics Management) for SFP+ interfaces. </w:t>
      </w:r>
    </w:p>
    <w:p w:rsidR="00314E7C" w:rsidRDefault="00314E7C" w:rsidP="00A45671">
      <w:pPr>
        <w:pStyle w:val="msolistparagraph0"/>
        <w:ind w:left="0"/>
        <w:jc w:val="both"/>
        <w:rPr>
          <w:rFonts w:ascii="Verdana" w:hAnsi="Verdana" w:cs="Arial"/>
          <w:sz w:val="20"/>
          <w:szCs w:val="20"/>
        </w:rPr>
      </w:pPr>
    </w:p>
    <w:p w:rsidR="00C66219" w:rsidRDefault="00C66219" w:rsidP="00A45671">
      <w:pPr>
        <w:pStyle w:val="msolistparagraph0"/>
        <w:ind w:left="0"/>
        <w:jc w:val="both"/>
        <w:rPr>
          <w:rFonts w:ascii="Verdana" w:hAnsi="Verdana" w:cs="Arial"/>
          <w:sz w:val="20"/>
          <w:szCs w:val="20"/>
        </w:rPr>
      </w:pPr>
      <w:r>
        <w:rPr>
          <w:rFonts w:ascii="Verdana" w:hAnsi="Verdana"/>
          <w:sz w:val="20"/>
        </w:rPr>
        <w:t xml:space="preserve">For further information, please see the Website of the vendor at </w:t>
      </w:r>
      <w:bookmarkEnd w:id="0"/>
      <w:r w:rsidR="00A45671">
        <w:fldChar w:fldCharType="begin"/>
      </w:r>
      <w:r w:rsidR="00A45671">
        <w:instrText xml:space="preserve"> HYPERLINK "http://www.microsens.com/" \h </w:instrText>
      </w:r>
      <w:r w:rsidR="00A45671">
        <w:fldChar w:fldCharType="separate"/>
      </w:r>
      <w:r>
        <w:rPr>
          <w:rStyle w:val="Hyperlink"/>
          <w:rFonts w:ascii="Verdana" w:hAnsi="Verdana"/>
          <w:sz w:val="20"/>
        </w:rPr>
        <w:t>www.microsens.com</w:t>
      </w:r>
      <w:r w:rsidR="00A45671">
        <w:rPr>
          <w:rStyle w:val="Hyperlink"/>
          <w:rFonts w:ascii="Verdana" w:hAnsi="Verdana"/>
          <w:sz w:val="20"/>
        </w:rPr>
        <w:fldChar w:fldCharType="end"/>
      </w:r>
    </w:p>
    <w:p w:rsidR="00586962" w:rsidRPr="00730A10" w:rsidRDefault="00586962" w:rsidP="00F055E7">
      <w:pPr>
        <w:pStyle w:val="msolistparagraph0"/>
        <w:ind w:left="0"/>
        <w:rPr>
          <w:rFonts w:ascii="Arial" w:hAnsi="Arial" w:cs="Arial"/>
          <w:sz w:val="20"/>
          <w:szCs w:val="20"/>
        </w:rPr>
      </w:pPr>
    </w:p>
    <w:p w:rsidR="00F055E7" w:rsidRDefault="00F055E7" w:rsidP="00F055E7">
      <w:pPr>
        <w:pStyle w:val="Normal11pt"/>
        <w:spacing w:line="240" w:lineRule="auto"/>
        <w:rPr>
          <w:sz w:val="18"/>
          <w:szCs w:val="18"/>
        </w:rPr>
      </w:pPr>
    </w:p>
    <w:p w:rsidR="00F055E7" w:rsidRDefault="00B75E7A" w:rsidP="00F055E7">
      <w:pPr>
        <w:rPr>
          <w:rFonts w:ascii="Arial" w:hAnsi="Arial" w:cs="Arial"/>
          <w:b/>
          <w:bCs/>
          <w:sz w:val="18"/>
          <w:szCs w:val="18"/>
        </w:rPr>
      </w:pPr>
      <w:r>
        <w:rPr>
          <w:rFonts w:ascii="Arial" w:hAnsi="Arial"/>
          <w:b/>
          <w:sz w:val="18"/>
        </w:rPr>
        <w:t>About MICROSENS</w:t>
      </w:r>
    </w:p>
    <w:p w:rsidR="00F055E7" w:rsidRDefault="00F055E7" w:rsidP="00F055E7">
      <w:pPr>
        <w:pStyle w:val="Normal11pt"/>
        <w:spacing w:line="240" w:lineRule="auto"/>
        <w:rPr>
          <w:sz w:val="18"/>
          <w:szCs w:val="18"/>
        </w:rPr>
      </w:pPr>
      <w:r>
        <w:rPr>
          <w:sz w:val="18"/>
        </w:rPr>
        <w:t>Since 1993, MICROSENS GmbH &amp; Co. KG has stood for fiber optic solutions. As one of the pioneers of fiber optic transmission systems, the internationally active company covers all performance sectors of fiber optic technology. Starting with solutions for future-proof office networking and high-availability in rough environments, the product portfolio ranges from large-scale site networking and interconnection of computing centres up to high-performance Wide Area Networks (WANs). In all these fields of application, MICROSENS provides and ensures efficient, fast, and secure data transfer. As an internationally successful manufacturer, MICROSENS distributes its products on a worldwide scale. In addition to the company headquarters in Hamm in Westphalia (Germany), MICROSENS also has sales subsidiaries in France and Poland to optimally fulfil the diverse requirements of its customers on-site.</w:t>
      </w:r>
    </w:p>
    <w:p w:rsidR="00586962" w:rsidRPr="006A2D90" w:rsidRDefault="00C66219" w:rsidP="00C66219">
      <w:pPr>
        <w:pStyle w:val="Normal11pt"/>
        <w:spacing w:line="240" w:lineRule="auto"/>
        <w:rPr>
          <w:b/>
          <w:sz w:val="18"/>
          <w:szCs w:val="18"/>
        </w:rPr>
      </w:pPr>
      <w:r>
        <w:br w:type="page"/>
      </w:r>
      <w:r>
        <w:rPr>
          <w:b/>
          <w:sz w:val="18"/>
        </w:rPr>
        <w:lastRenderedPageBreak/>
        <w:t>About euromicron AG:</w:t>
      </w:r>
    </w:p>
    <w:p w:rsidR="00F055E7" w:rsidRPr="009B1E81" w:rsidRDefault="009E1029" w:rsidP="00586962">
      <w:pPr>
        <w:jc w:val="both"/>
      </w:pPr>
      <w:r>
        <w:rPr>
          <w:rFonts w:ascii="Arial" w:hAnsi="Arial"/>
          <w:sz w:val="18"/>
        </w:rPr>
        <w:t>As a company group, euromicron AG (</w:t>
      </w:r>
      <w:hyperlink r:id="rId9">
        <w:r>
          <w:rPr>
            <w:rStyle w:val="Hyperlink"/>
            <w:rFonts w:ascii="Arial" w:hAnsi="Arial"/>
            <w:sz w:val="18"/>
          </w:rPr>
          <w:t>www.euromicron.de</w:t>
        </w:r>
      </w:hyperlink>
      <w:r>
        <w:rPr>
          <w:rFonts w:ascii="Arial" w:hAnsi="Arial"/>
          <w:sz w:val="18"/>
        </w:rPr>
        <w:t xml:space="preserve">) combines medium-scale high-tech companies from the sectors of digitalized buildings, critical infrastructure, and Industry 4.0. As a German specialist for the Internet of Things, euromicron enable their customers to network business and production processes and to successfully venture the path to a digital future. From the design and implementation over the operation up to combined services, euromicron implement customer-specific solutions and, thus, provide the necessary IT, network and security infrastructures. In this way, euromicron enable their customers to migrate the existing infrastructures to the digital age in a stepwise mode. The expertise of euromicron supports the customers of the company in increasing their flexibility and efficiency as well as in the development of new business models which set the cornerstone for the corporate success of tomorrow. The technology corporation, which has been registered at the stock market since 1998 and has its headquarters in Frankfurt am Main, employs approximately 1,800 employees at 30 company sites. The euromicron group includes 14 subsidiaries in total, among them the brands </w:t>
      </w:r>
      <w:proofErr w:type="spellStart"/>
      <w:r>
        <w:rPr>
          <w:rFonts w:ascii="Arial" w:hAnsi="Arial"/>
          <w:sz w:val="18"/>
        </w:rPr>
        <w:t>Elabo</w:t>
      </w:r>
      <w:proofErr w:type="spellEnd"/>
      <w:r>
        <w:rPr>
          <w:rFonts w:ascii="Arial" w:hAnsi="Arial"/>
          <w:sz w:val="18"/>
        </w:rPr>
        <w:t>, LWL-</w:t>
      </w:r>
      <w:proofErr w:type="spellStart"/>
      <w:r>
        <w:rPr>
          <w:rFonts w:ascii="Arial" w:hAnsi="Arial"/>
          <w:sz w:val="18"/>
        </w:rPr>
        <w:t>Sachsenkabel</w:t>
      </w:r>
      <w:proofErr w:type="spellEnd"/>
      <w:r>
        <w:rPr>
          <w:rFonts w:ascii="Arial" w:hAnsi="Arial"/>
          <w:sz w:val="18"/>
        </w:rPr>
        <w:t xml:space="preserve">, MICROSENS, and </w:t>
      </w:r>
      <w:proofErr w:type="spellStart"/>
      <w:r>
        <w:rPr>
          <w:rFonts w:ascii="Arial" w:hAnsi="Arial"/>
          <w:sz w:val="18"/>
        </w:rPr>
        <w:t>telent</w:t>
      </w:r>
      <w:proofErr w:type="spellEnd"/>
      <w:r>
        <w:rPr>
          <w:rFonts w:ascii="Arial" w:hAnsi="Arial"/>
          <w:sz w:val="18"/>
        </w:rPr>
        <w:t>. In the business years 2015, euromicron AG achieved a total turnover of 345 million Euros.</w:t>
      </w:r>
    </w:p>
    <w:p w:rsidR="0064273F" w:rsidRPr="00730A10" w:rsidRDefault="005A4647" w:rsidP="00586962">
      <w:pPr>
        <w:pStyle w:val="Textkrper"/>
        <w:jc w:val="both"/>
        <w:rPr>
          <w:rFonts w:ascii="Arial" w:hAnsi="Arial" w:cs="Arial"/>
        </w:rPr>
      </w:pPr>
      <w:r>
        <w:rPr>
          <w:rFonts w:ascii="Arial" w:hAnsi="Arial"/>
        </w:rPr>
        <w:t>.</w:t>
      </w:r>
    </w:p>
    <w:sectPr w:rsidR="0064273F" w:rsidRPr="00730A10" w:rsidSect="00B0427F">
      <w:headerReference w:type="default" r:id="rId10"/>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F2" w:rsidRDefault="008E47F2">
      <w:r>
        <w:separator/>
      </w:r>
    </w:p>
  </w:endnote>
  <w:endnote w:type="continuationSeparator" w:id="0">
    <w:p w:rsidR="008E47F2" w:rsidRDefault="008E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Courier New"/>
    <w:panose1 w:val="000B05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altName w:val="Century Gothic"/>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F2" w:rsidRDefault="008E47F2">
      <w:r>
        <w:separator/>
      </w:r>
    </w:p>
  </w:footnote>
  <w:footnote w:type="continuationSeparator" w:id="0">
    <w:p w:rsidR="008E47F2" w:rsidRDefault="008E4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EF" w:rsidRDefault="00C66219">
    <w:pPr>
      <w:pStyle w:val="Kopfzeile"/>
    </w:pPr>
    <w:r>
      <w:rPr>
        <w:noProof/>
        <w:lang w:val="de-DE" w:eastAsia="de-DE" w:bidi="ar-SA"/>
      </w:rPr>
      <w:drawing>
        <wp:anchor distT="0" distB="0" distL="114300" distR="114300" simplePos="0" relativeHeight="251657728" behindDoc="1" locked="0" layoutInCell="1" allowOverlap="1">
          <wp:simplePos x="0" y="0"/>
          <wp:positionH relativeFrom="column">
            <wp:posOffset>4194810</wp:posOffset>
          </wp:positionH>
          <wp:positionV relativeFrom="paragraph">
            <wp:posOffset>142875</wp:posOffset>
          </wp:positionV>
          <wp:extent cx="2066925" cy="514350"/>
          <wp:effectExtent l="0" t="0" r="9525" b="0"/>
          <wp:wrapTight wrapText="bothSides">
            <wp:wrapPolygon edited="0">
              <wp:start x="0" y="0"/>
              <wp:lineTo x="0" y="20800"/>
              <wp:lineTo x="21500" y="20800"/>
              <wp:lineTo x="21500" y="0"/>
              <wp:lineTo x="0" y="0"/>
            </wp:wrapPolygon>
          </wp:wrapTight>
          <wp:docPr id="2" name="Bild 2" descr="MS_Logo_Zusatz_em_grou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_Logo_Zusatz_em_grou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50D9B"/>
    <w:rsid w:val="000521A8"/>
    <w:rsid w:val="00060E14"/>
    <w:rsid w:val="00066F02"/>
    <w:rsid w:val="00072C67"/>
    <w:rsid w:val="00084769"/>
    <w:rsid w:val="000867B6"/>
    <w:rsid w:val="000956DB"/>
    <w:rsid w:val="000962B3"/>
    <w:rsid w:val="000A5CD7"/>
    <w:rsid w:val="000A5F97"/>
    <w:rsid w:val="000B0214"/>
    <w:rsid w:val="000B42B3"/>
    <w:rsid w:val="000B661D"/>
    <w:rsid w:val="000C5141"/>
    <w:rsid w:val="000C51C9"/>
    <w:rsid w:val="000C53C5"/>
    <w:rsid w:val="000C7F60"/>
    <w:rsid w:val="000E22D9"/>
    <w:rsid w:val="000E3393"/>
    <w:rsid w:val="000E5F5E"/>
    <w:rsid w:val="000E681F"/>
    <w:rsid w:val="000F1425"/>
    <w:rsid w:val="000F46E4"/>
    <w:rsid w:val="000F6AC2"/>
    <w:rsid w:val="000F77ED"/>
    <w:rsid w:val="000F7C72"/>
    <w:rsid w:val="001118D9"/>
    <w:rsid w:val="00113CDD"/>
    <w:rsid w:val="0011410E"/>
    <w:rsid w:val="00125515"/>
    <w:rsid w:val="00127E83"/>
    <w:rsid w:val="0013646D"/>
    <w:rsid w:val="0014039B"/>
    <w:rsid w:val="00154DE9"/>
    <w:rsid w:val="00155B72"/>
    <w:rsid w:val="001606A2"/>
    <w:rsid w:val="00160D43"/>
    <w:rsid w:val="001628CB"/>
    <w:rsid w:val="0016308D"/>
    <w:rsid w:val="00170F00"/>
    <w:rsid w:val="00176E82"/>
    <w:rsid w:val="00181F94"/>
    <w:rsid w:val="001834C0"/>
    <w:rsid w:val="001909B8"/>
    <w:rsid w:val="00192F35"/>
    <w:rsid w:val="0019634B"/>
    <w:rsid w:val="001A33ED"/>
    <w:rsid w:val="001A5FBE"/>
    <w:rsid w:val="001A7D60"/>
    <w:rsid w:val="001B26FA"/>
    <w:rsid w:val="001B51C5"/>
    <w:rsid w:val="001B5575"/>
    <w:rsid w:val="001B7E25"/>
    <w:rsid w:val="001C0F4E"/>
    <w:rsid w:val="001C52B0"/>
    <w:rsid w:val="001D06B6"/>
    <w:rsid w:val="001D72B7"/>
    <w:rsid w:val="001F16E9"/>
    <w:rsid w:val="001F2D85"/>
    <w:rsid w:val="001F6D3C"/>
    <w:rsid w:val="002046CC"/>
    <w:rsid w:val="00205D09"/>
    <w:rsid w:val="00206448"/>
    <w:rsid w:val="002127E0"/>
    <w:rsid w:val="00215967"/>
    <w:rsid w:val="00215A98"/>
    <w:rsid w:val="00224622"/>
    <w:rsid w:val="002254E2"/>
    <w:rsid w:val="00225A3A"/>
    <w:rsid w:val="00242851"/>
    <w:rsid w:val="0025544C"/>
    <w:rsid w:val="00264662"/>
    <w:rsid w:val="00266A71"/>
    <w:rsid w:val="00272428"/>
    <w:rsid w:val="002738F4"/>
    <w:rsid w:val="00277757"/>
    <w:rsid w:val="00282FBD"/>
    <w:rsid w:val="002A7937"/>
    <w:rsid w:val="002B0B78"/>
    <w:rsid w:val="002B7E84"/>
    <w:rsid w:val="002C0D93"/>
    <w:rsid w:val="002C47EF"/>
    <w:rsid w:val="002D13BD"/>
    <w:rsid w:val="002D4195"/>
    <w:rsid w:val="002D7171"/>
    <w:rsid w:val="002D7C8B"/>
    <w:rsid w:val="002E47CE"/>
    <w:rsid w:val="002E6334"/>
    <w:rsid w:val="002E69DB"/>
    <w:rsid w:val="002E79D2"/>
    <w:rsid w:val="002F1383"/>
    <w:rsid w:val="002F290D"/>
    <w:rsid w:val="002F4B08"/>
    <w:rsid w:val="003021C8"/>
    <w:rsid w:val="003022C8"/>
    <w:rsid w:val="003026B5"/>
    <w:rsid w:val="00307C03"/>
    <w:rsid w:val="00310EE0"/>
    <w:rsid w:val="00312F34"/>
    <w:rsid w:val="00314E7C"/>
    <w:rsid w:val="003218EB"/>
    <w:rsid w:val="0032324F"/>
    <w:rsid w:val="00335358"/>
    <w:rsid w:val="00340C7B"/>
    <w:rsid w:val="00342DFF"/>
    <w:rsid w:val="00345E95"/>
    <w:rsid w:val="00352733"/>
    <w:rsid w:val="00354AC1"/>
    <w:rsid w:val="00356486"/>
    <w:rsid w:val="00367600"/>
    <w:rsid w:val="003724DB"/>
    <w:rsid w:val="00382A4E"/>
    <w:rsid w:val="00386A07"/>
    <w:rsid w:val="00393B78"/>
    <w:rsid w:val="00394135"/>
    <w:rsid w:val="00394E35"/>
    <w:rsid w:val="00396402"/>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58C"/>
    <w:rsid w:val="00410A2A"/>
    <w:rsid w:val="00414708"/>
    <w:rsid w:val="00415F64"/>
    <w:rsid w:val="0042427B"/>
    <w:rsid w:val="0042445C"/>
    <w:rsid w:val="00425EAC"/>
    <w:rsid w:val="004459C6"/>
    <w:rsid w:val="00446DEF"/>
    <w:rsid w:val="004520DF"/>
    <w:rsid w:val="00455DFC"/>
    <w:rsid w:val="004730CB"/>
    <w:rsid w:val="004851CF"/>
    <w:rsid w:val="004863EF"/>
    <w:rsid w:val="004907D2"/>
    <w:rsid w:val="004929CA"/>
    <w:rsid w:val="004A0425"/>
    <w:rsid w:val="004A30FE"/>
    <w:rsid w:val="004B3B9B"/>
    <w:rsid w:val="004B6E9E"/>
    <w:rsid w:val="004C012E"/>
    <w:rsid w:val="004C1F12"/>
    <w:rsid w:val="004D6DDF"/>
    <w:rsid w:val="004E4321"/>
    <w:rsid w:val="004F1582"/>
    <w:rsid w:val="00505112"/>
    <w:rsid w:val="00507167"/>
    <w:rsid w:val="0050739C"/>
    <w:rsid w:val="0051222C"/>
    <w:rsid w:val="00522EF3"/>
    <w:rsid w:val="005230A0"/>
    <w:rsid w:val="00553E34"/>
    <w:rsid w:val="0055471B"/>
    <w:rsid w:val="00554A2A"/>
    <w:rsid w:val="00554FF2"/>
    <w:rsid w:val="00556CEE"/>
    <w:rsid w:val="005653B5"/>
    <w:rsid w:val="00566717"/>
    <w:rsid w:val="005707B3"/>
    <w:rsid w:val="005726F8"/>
    <w:rsid w:val="005816C8"/>
    <w:rsid w:val="00583412"/>
    <w:rsid w:val="00586962"/>
    <w:rsid w:val="005908D4"/>
    <w:rsid w:val="00593D28"/>
    <w:rsid w:val="00596341"/>
    <w:rsid w:val="005A4647"/>
    <w:rsid w:val="005B5EEE"/>
    <w:rsid w:val="005C30CD"/>
    <w:rsid w:val="005E45D3"/>
    <w:rsid w:val="005E7D11"/>
    <w:rsid w:val="005F48B2"/>
    <w:rsid w:val="00610335"/>
    <w:rsid w:val="00611EEC"/>
    <w:rsid w:val="006148FD"/>
    <w:rsid w:val="00631821"/>
    <w:rsid w:val="00641FC9"/>
    <w:rsid w:val="0064273F"/>
    <w:rsid w:val="006440C6"/>
    <w:rsid w:val="0065079D"/>
    <w:rsid w:val="006603DB"/>
    <w:rsid w:val="00663B94"/>
    <w:rsid w:val="0066486B"/>
    <w:rsid w:val="00665CB6"/>
    <w:rsid w:val="00666DE5"/>
    <w:rsid w:val="00670F18"/>
    <w:rsid w:val="0067277B"/>
    <w:rsid w:val="00673904"/>
    <w:rsid w:val="00673A09"/>
    <w:rsid w:val="00675B8B"/>
    <w:rsid w:val="00682AD0"/>
    <w:rsid w:val="006831B5"/>
    <w:rsid w:val="00683773"/>
    <w:rsid w:val="00685B29"/>
    <w:rsid w:val="00690079"/>
    <w:rsid w:val="00692F40"/>
    <w:rsid w:val="0069692B"/>
    <w:rsid w:val="006A2D90"/>
    <w:rsid w:val="006A7E94"/>
    <w:rsid w:val="006A7F48"/>
    <w:rsid w:val="006C0A04"/>
    <w:rsid w:val="006D49E5"/>
    <w:rsid w:val="006D784E"/>
    <w:rsid w:val="006E0E12"/>
    <w:rsid w:val="006E28B1"/>
    <w:rsid w:val="006E6795"/>
    <w:rsid w:val="006F6C7D"/>
    <w:rsid w:val="006F7F34"/>
    <w:rsid w:val="007013D5"/>
    <w:rsid w:val="0072472F"/>
    <w:rsid w:val="00725201"/>
    <w:rsid w:val="00730A10"/>
    <w:rsid w:val="00731564"/>
    <w:rsid w:val="007340B2"/>
    <w:rsid w:val="00741073"/>
    <w:rsid w:val="00742341"/>
    <w:rsid w:val="00747AA2"/>
    <w:rsid w:val="0075577F"/>
    <w:rsid w:val="00756F53"/>
    <w:rsid w:val="00760F9D"/>
    <w:rsid w:val="00764D31"/>
    <w:rsid w:val="007650FB"/>
    <w:rsid w:val="00767308"/>
    <w:rsid w:val="00782D5B"/>
    <w:rsid w:val="00787496"/>
    <w:rsid w:val="00790262"/>
    <w:rsid w:val="007940FC"/>
    <w:rsid w:val="007A4984"/>
    <w:rsid w:val="007A4D51"/>
    <w:rsid w:val="007C1669"/>
    <w:rsid w:val="007C2215"/>
    <w:rsid w:val="007C3B2C"/>
    <w:rsid w:val="007C3BEE"/>
    <w:rsid w:val="0080262E"/>
    <w:rsid w:val="00805DD7"/>
    <w:rsid w:val="0080762E"/>
    <w:rsid w:val="00811C5B"/>
    <w:rsid w:val="00823C21"/>
    <w:rsid w:val="00841129"/>
    <w:rsid w:val="00853B15"/>
    <w:rsid w:val="00861FD7"/>
    <w:rsid w:val="0086275F"/>
    <w:rsid w:val="008664D5"/>
    <w:rsid w:val="00874E07"/>
    <w:rsid w:val="00885624"/>
    <w:rsid w:val="00886CBA"/>
    <w:rsid w:val="00892A6D"/>
    <w:rsid w:val="00893752"/>
    <w:rsid w:val="00897B6E"/>
    <w:rsid w:val="008A17B6"/>
    <w:rsid w:val="008B29DB"/>
    <w:rsid w:val="008C0E98"/>
    <w:rsid w:val="008D4AC6"/>
    <w:rsid w:val="008D6B9B"/>
    <w:rsid w:val="008D713E"/>
    <w:rsid w:val="008E47F2"/>
    <w:rsid w:val="008E7112"/>
    <w:rsid w:val="008E72DA"/>
    <w:rsid w:val="008F3FA8"/>
    <w:rsid w:val="009016BC"/>
    <w:rsid w:val="009022BC"/>
    <w:rsid w:val="00902CD5"/>
    <w:rsid w:val="009114DE"/>
    <w:rsid w:val="009234C4"/>
    <w:rsid w:val="0093203D"/>
    <w:rsid w:val="00933803"/>
    <w:rsid w:val="00934C6D"/>
    <w:rsid w:val="00936885"/>
    <w:rsid w:val="00937594"/>
    <w:rsid w:val="0094005F"/>
    <w:rsid w:val="0094260E"/>
    <w:rsid w:val="00942ED0"/>
    <w:rsid w:val="009450B4"/>
    <w:rsid w:val="00950965"/>
    <w:rsid w:val="00966B88"/>
    <w:rsid w:val="00974228"/>
    <w:rsid w:val="009742F3"/>
    <w:rsid w:val="00975BBC"/>
    <w:rsid w:val="00975D90"/>
    <w:rsid w:val="0099224F"/>
    <w:rsid w:val="00996FB0"/>
    <w:rsid w:val="009A6810"/>
    <w:rsid w:val="009B2CBA"/>
    <w:rsid w:val="009B653D"/>
    <w:rsid w:val="009C1FB2"/>
    <w:rsid w:val="009C7ED6"/>
    <w:rsid w:val="009D3FF0"/>
    <w:rsid w:val="009D53EF"/>
    <w:rsid w:val="009E1029"/>
    <w:rsid w:val="009E4EC7"/>
    <w:rsid w:val="009E5205"/>
    <w:rsid w:val="009E6F7D"/>
    <w:rsid w:val="009F125B"/>
    <w:rsid w:val="00A026B6"/>
    <w:rsid w:val="00A03CDE"/>
    <w:rsid w:val="00A04217"/>
    <w:rsid w:val="00A075B3"/>
    <w:rsid w:val="00A176D3"/>
    <w:rsid w:val="00A223F3"/>
    <w:rsid w:val="00A24A9A"/>
    <w:rsid w:val="00A26823"/>
    <w:rsid w:val="00A42B22"/>
    <w:rsid w:val="00A4491F"/>
    <w:rsid w:val="00A45671"/>
    <w:rsid w:val="00A4677D"/>
    <w:rsid w:val="00A53A01"/>
    <w:rsid w:val="00A56F6F"/>
    <w:rsid w:val="00A70E34"/>
    <w:rsid w:val="00A816CF"/>
    <w:rsid w:val="00A81D0B"/>
    <w:rsid w:val="00A91D24"/>
    <w:rsid w:val="00A93284"/>
    <w:rsid w:val="00A97254"/>
    <w:rsid w:val="00AA7ACB"/>
    <w:rsid w:val="00AB01FB"/>
    <w:rsid w:val="00AB5A29"/>
    <w:rsid w:val="00AB7699"/>
    <w:rsid w:val="00AC0755"/>
    <w:rsid w:val="00AE1BE6"/>
    <w:rsid w:val="00AE345F"/>
    <w:rsid w:val="00AE7B6C"/>
    <w:rsid w:val="00AF1115"/>
    <w:rsid w:val="00AF2D95"/>
    <w:rsid w:val="00AF7D79"/>
    <w:rsid w:val="00B0427F"/>
    <w:rsid w:val="00B0550E"/>
    <w:rsid w:val="00B06EF4"/>
    <w:rsid w:val="00B10EDC"/>
    <w:rsid w:val="00B11274"/>
    <w:rsid w:val="00B124EC"/>
    <w:rsid w:val="00B237B7"/>
    <w:rsid w:val="00B27776"/>
    <w:rsid w:val="00B3344B"/>
    <w:rsid w:val="00B7106D"/>
    <w:rsid w:val="00B72AED"/>
    <w:rsid w:val="00B75AB8"/>
    <w:rsid w:val="00B75E7A"/>
    <w:rsid w:val="00B811E2"/>
    <w:rsid w:val="00B82A5F"/>
    <w:rsid w:val="00B943EB"/>
    <w:rsid w:val="00B95BFF"/>
    <w:rsid w:val="00B97DA6"/>
    <w:rsid w:val="00BA13BE"/>
    <w:rsid w:val="00BA6128"/>
    <w:rsid w:val="00BB1689"/>
    <w:rsid w:val="00BB3D72"/>
    <w:rsid w:val="00BB5E98"/>
    <w:rsid w:val="00BC0E46"/>
    <w:rsid w:val="00BC3A01"/>
    <w:rsid w:val="00BC3CA7"/>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219"/>
    <w:rsid w:val="00C66506"/>
    <w:rsid w:val="00C67AA5"/>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B062E"/>
    <w:rsid w:val="00DD7E1B"/>
    <w:rsid w:val="00DE51AC"/>
    <w:rsid w:val="00DF0950"/>
    <w:rsid w:val="00DF3D48"/>
    <w:rsid w:val="00DF61D7"/>
    <w:rsid w:val="00E0429E"/>
    <w:rsid w:val="00E04672"/>
    <w:rsid w:val="00E12D2B"/>
    <w:rsid w:val="00E14712"/>
    <w:rsid w:val="00E160EE"/>
    <w:rsid w:val="00E205F6"/>
    <w:rsid w:val="00E222E8"/>
    <w:rsid w:val="00E24EC7"/>
    <w:rsid w:val="00E26C36"/>
    <w:rsid w:val="00E31098"/>
    <w:rsid w:val="00E318FA"/>
    <w:rsid w:val="00E340D7"/>
    <w:rsid w:val="00E4410E"/>
    <w:rsid w:val="00E45A4E"/>
    <w:rsid w:val="00E46BC4"/>
    <w:rsid w:val="00E52229"/>
    <w:rsid w:val="00E56401"/>
    <w:rsid w:val="00E57648"/>
    <w:rsid w:val="00E57CE1"/>
    <w:rsid w:val="00E6140A"/>
    <w:rsid w:val="00E654A5"/>
    <w:rsid w:val="00E722D6"/>
    <w:rsid w:val="00E77BBB"/>
    <w:rsid w:val="00E820D0"/>
    <w:rsid w:val="00E83303"/>
    <w:rsid w:val="00E928F8"/>
    <w:rsid w:val="00E95C9A"/>
    <w:rsid w:val="00ED2AE9"/>
    <w:rsid w:val="00ED41C7"/>
    <w:rsid w:val="00ED458F"/>
    <w:rsid w:val="00ED74AF"/>
    <w:rsid w:val="00EE08B9"/>
    <w:rsid w:val="00EE3730"/>
    <w:rsid w:val="00EE6855"/>
    <w:rsid w:val="00EF713D"/>
    <w:rsid w:val="00F00CB2"/>
    <w:rsid w:val="00F02D9A"/>
    <w:rsid w:val="00F031DB"/>
    <w:rsid w:val="00F0396A"/>
    <w:rsid w:val="00F055E7"/>
    <w:rsid w:val="00F11B91"/>
    <w:rsid w:val="00F12D56"/>
    <w:rsid w:val="00F14917"/>
    <w:rsid w:val="00F2706B"/>
    <w:rsid w:val="00F361DB"/>
    <w:rsid w:val="00F61173"/>
    <w:rsid w:val="00F63DC8"/>
    <w:rsid w:val="00F7017B"/>
    <w:rsid w:val="00F701A5"/>
    <w:rsid w:val="00F77B41"/>
    <w:rsid w:val="00F80530"/>
    <w:rsid w:val="00FA2D4C"/>
    <w:rsid w:val="00FA6C18"/>
    <w:rsid w:val="00FB04A7"/>
    <w:rsid w:val="00FB20E7"/>
    <w:rsid w:val="00FB289A"/>
    <w:rsid w:val="00FB37FE"/>
    <w:rsid w:val="00FC0A43"/>
    <w:rsid w:val="00FC471E"/>
    <w:rsid w:val="00FC4D77"/>
    <w:rsid w:val="00FC5B52"/>
    <w:rsid w:val="00FC63F6"/>
    <w:rsid w:val="00FD115E"/>
    <w:rsid w:val="00FD17CD"/>
    <w:rsid w:val="00FD47A5"/>
    <w:rsid w:val="00FD71F4"/>
    <w:rsid w:val="00FD7BE3"/>
    <w:rsid w:val="00FE0467"/>
    <w:rsid w:val="00FE64C7"/>
    <w:rsid w:val="00FF1DFD"/>
    <w:rsid w:val="00FF69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D2D6C92-55B8-4CEA-87B1-228E7C9D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rPr>
  </w:style>
  <w:style w:type="paragraph" w:styleId="berschrift7">
    <w:name w:val="heading 7"/>
    <w:basedOn w:val="Standard"/>
    <w:next w:val="Standard"/>
    <w:qFormat/>
    <w:rsid w:val="00D74154"/>
    <w:pPr>
      <w:keepNext/>
      <w:spacing w:before="60"/>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rPr>
  </w:style>
  <w:style w:type="character" w:customStyle="1" w:styleId="UntertitelZchn">
    <w:name w:val="Untertitel Zchn"/>
    <w:link w:val="Untertitel"/>
    <w:rsid w:val="00A04217"/>
    <w:rPr>
      <w:b/>
      <w:kern w:val="28"/>
      <w:sz w:val="24"/>
      <w:lang w:val="en-GB" w:eastAsia="en-GB"/>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en-GB" w:eastAsia="en-GB"/>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microsens.de" TargetMode="External"/><Relationship Id="rId3" Type="http://schemas.openxmlformats.org/officeDocument/2006/relationships/settings" Target="settings.xml"/><Relationship Id="rId7" Type="http://schemas.openxmlformats.org/officeDocument/2006/relationships/hyperlink" Target="mailto:info@microsen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uromicr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4673</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subject/>
  <dc:creator>Tom Henkel</dc:creator>
  <cp:keywords/>
  <cp:lastModifiedBy>Theyssen, Jessica</cp:lastModifiedBy>
  <cp:revision>4</cp:revision>
  <cp:lastPrinted>2016-09-26T08:47:00Z</cp:lastPrinted>
  <dcterms:created xsi:type="dcterms:W3CDTF">2016-12-08T15:11:00Z</dcterms:created>
  <dcterms:modified xsi:type="dcterms:W3CDTF">2016-12-08T15:19:00Z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